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5221" w14:textId="7D34891F" w:rsidR="00D50A6D" w:rsidRPr="0076125D" w:rsidRDefault="00841BA4" w:rsidP="00841BA4">
      <w:pPr>
        <w:spacing w:after="0"/>
        <w:rPr>
          <w:color w:val="000000" w:themeColor="text1"/>
          <w:sz w:val="24"/>
          <w:szCs w:val="24"/>
          <w:lang w:val="en-US"/>
        </w:rPr>
      </w:pPr>
      <w:r w:rsidRPr="0076125D">
        <w:rPr>
          <w:noProof/>
          <w:color w:val="000000" w:themeColor="text1"/>
          <w:kern w:val="0"/>
          <w:sz w:val="24"/>
          <w:szCs w:val="24"/>
        </w:rPr>
        <w:drawing>
          <wp:anchor distT="36576" distB="36576" distL="36576" distR="36576" simplePos="0" relativeHeight="251668480" behindDoc="0" locked="0" layoutInCell="1" allowOverlap="1" wp14:anchorId="0153F63C" wp14:editId="0D1A1186">
            <wp:simplePos x="0" y="0"/>
            <wp:positionH relativeFrom="column">
              <wp:posOffset>3499274</wp:posOffset>
            </wp:positionH>
            <wp:positionV relativeFrom="paragraph">
              <wp:posOffset>-305082</wp:posOffset>
            </wp:positionV>
            <wp:extent cx="2914015" cy="89154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015" cy="891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6125D">
        <w:rPr>
          <w:noProof/>
          <w:color w:val="000000" w:themeColor="text1"/>
          <w:sz w:val="24"/>
          <w:szCs w:val="24"/>
        </w:rPr>
        <mc:AlternateContent>
          <mc:Choice Requires="wps">
            <w:drawing>
              <wp:anchor distT="0" distB="0" distL="114300" distR="114300" simplePos="0" relativeHeight="251672576" behindDoc="0" locked="0" layoutInCell="1" allowOverlap="1" wp14:anchorId="3C1EFE39" wp14:editId="0C0BAD0F">
                <wp:simplePos x="0" y="0"/>
                <wp:positionH relativeFrom="column">
                  <wp:posOffset>6829425</wp:posOffset>
                </wp:positionH>
                <wp:positionV relativeFrom="paragraph">
                  <wp:posOffset>2111375</wp:posOffset>
                </wp:positionV>
                <wp:extent cx="186690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72A39FA1" w14:textId="77777777" w:rsidR="00841BA4" w:rsidRPr="0041521C" w:rsidRDefault="00841BA4" w:rsidP="00841BA4">
                            <w:pPr>
                              <w:pStyle w:val="Caption"/>
                              <w:rPr>
                                <w:rFonts w:ascii="Times New Roman" w:hAnsi="Times New Roman" w:cs="Times New Roman"/>
                                <w:noProof/>
                                <w:sz w:val="24"/>
                                <w:szCs w:val="24"/>
                              </w:rPr>
                            </w:pPr>
                            <w:r>
                              <w:t xml:space="preserve">Figure </w:t>
                            </w:r>
                            <w:fldSimple w:instr=" SEQ Figure \* ARABIC ">
                              <w:r>
                                <w:rPr>
                                  <w:noProof/>
                                </w:rPr>
                                <w:t>1</w:t>
                              </w:r>
                            </w:fldSimple>
                            <w:r>
                              <w:t xml:space="preserve"> </w:t>
                            </w:r>
                            <w:r w:rsidRPr="00BD3A3A">
                              <w:t>Photograph showing an Alexa Echo 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1EFE39" id="_x0000_t202" coordsize="21600,21600" o:spt="202" path="m,l,21600r21600,l21600,xe">
                <v:stroke joinstyle="miter"/>
                <v:path gradientshapeok="t" o:connecttype="rect"/>
              </v:shapetype>
              <v:shape id="Text Box 2" o:spid="_x0000_s1026" type="#_x0000_t202" style="position:absolute;margin-left:537.75pt;margin-top:166.25pt;width:14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" stroked="f">
                <v:textbox style="mso-fit-shape-to-text:t" inset="0,0,0,0">
                  <w:txbxContent>
                    <w:p w14:paraId="72A39FA1" w14:textId="77777777" w:rsidR="00841BA4" w:rsidRPr="0041521C" w:rsidRDefault="00841BA4" w:rsidP="00841BA4">
                      <w:pPr>
                        <w:pStyle w:val="Caption"/>
                        <w:rPr>
                          <w:rFonts w:ascii="Times New Roman" w:hAnsi="Times New Roman" w:cs="Times New Roman"/>
                          <w:noProof/>
                          <w:sz w:val="24"/>
                          <w:szCs w:val="24"/>
                        </w:rPr>
                      </w:pPr>
                      <w:r>
                        <w:t xml:space="preserve">Figure </w:t>
                      </w:r>
                      <w:r w:rsidR="00122EE2">
                        <w:fldChar w:fldCharType="begin"/>
                      </w:r>
                      <w:r w:rsidR="00122EE2">
                        <w:instrText xml:space="preserve"> SEQ Figure \* ARABIC </w:instrText>
                      </w:r>
                      <w:r w:rsidR="00122EE2">
                        <w:fldChar w:fldCharType="separate"/>
                      </w:r>
                      <w:r>
                        <w:rPr>
                          <w:noProof/>
                        </w:rPr>
                        <w:t>1</w:t>
                      </w:r>
                      <w:r w:rsidR="00122EE2">
                        <w:rPr>
                          <w:noProof/>
                        </w:rPr>
                        <w:fldChar w:fldCharType="end"/>
                      </w:r>
                      <w:r>
                        <w:t xml:space="preserve"> </w:t>
                      </w:r>
                      <w:r w:rsidRPr="00BD3A3A">
                        <w:t>Photograph showing an Alexa Echo Dot</w:t>
                      </w:r>
                    </w:p>
                  </w:txbxContent>
                </v:textbox>
              </v:shape>
            </w:pict>
          </mc:Fallback>
        </mc:AlternateContent>
      </w:r>
      <w:r w:rsidRPr="0076125D">
        <w:rPr>
          <w:noProof/>
          <w:color w:val="000000" w:themeColor="text1"/>
          <w:kern w:val="0"/>
          <w:sz w:val="24"/>
          <w:szCs w:val="24"/>
        </w:rPr>
        <w:drawing>
          <wp:anchor distT="0" distB="0" distL="114300" distR="114300" simplePos="0" relativeHeight="251671552" behindDoc="0" locked="0" layoutInCell="1" allowOverlap="1" wp14:anchorId="36FADA3D" wp14:editId="50931C11">
            <wp:simplePos x="0" y="0"/>
            <wp:positionH relativeFrom="column">
              <wp:posOffset>6829425</wp:posOffset>
            </wp:positionH>
            <wp:positionV relativeFrom="paragraph">
              <wp:posOffset>187325</wp:posOffset>
            </wp:positionV>
            <wp:extent cx="1866900" cy="1866900"/>
            <wp:effectExtent l="0" t="0" r="0" b="0"/>
            <wp:wrapNone/>
            <wp:docPr id="6" name="Picture 6" descr="images?q=tbn%3AANd9GcTakX33MagUmfrQFP-H0ZmLQpznWHIvBgnryPUTAa9FCSZR_R_xx8DvtYb5Ocl4c9brHzSXjmaL&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q=tbn%3AANd9GcTakX33MagUmfrQFP-H0ZmLQpznWHIvBgnryPUTAa9FCSZR_R_xx8DvtYb5Ocl4c9brHzSXjmaL&amp;usqp=C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F9021" w14:textId="46757B8F" w:rsidR="00841BA4" w:rsidRPr="0076125D" w:rsidRDefault="00940617" w:rsidP="00841BA4">
      <w:pPr>
        <w:spacing w:after="0"/>
        <w:rPr>
          <w:color w:val="000000" w:themeColor="text1"/>
          <w:kern w:val="0"/>
          <w:sz w:val="24"/>
          <w:szCs w:val="24"/>
        </w:rPr>
      </w:pPr>
      <w:r>
        <w:rPr>
          <w:color w:val="000000" w:themeColor="text1"/>
          <w:sz w:val="24"/>
          <w:szCs w:val="24"/>
          <w:lang w:val="en-US"/>
        </w:rPr>
        <w:t>May</w:t>
      </w:r>
      <w:r w:rsidR="00D1783A">
        <w:rPr>
          <w:color w:val="000000" w:themeColor="text1"/>
          <w:sz w:val="24"/>
          <w:szCs w:val="24"/>
          <w:lang w:val="en-US"/>
        </w:rPr>
        <w:t xml:space="preserve"> 2024</w:t>
      </w:r>
    </w:p>
    <w:p w14:paraId="11694185" w14:textId="77777777" w:rsidR="00180ED0" w:rsidRPr="0076125D" w:rsidRDefault="00180ED0" w:rsidP="00753793">
      <w:pPr>
        <w:pStyle w:val="Title"/>
        <w:rPr>
          <w:b w:val="0"/>
          <w:bCs w:val="0"/>
          <w:color w:val="000000" w:themeColor="text1"/>
          <w:sz w:val="24"/>
          <w:szCs w:val="24"/>
          <w:lang w:val="en-US"/>
        </w:rPr>
      </w:pPr>
    </w:p>
    <w:p w14:paraId="0E0344CA" w14:textId="77777777" w:rsidR="00180ED0" w:rsidRPr="0076125D" w:rsidRDefault="00180ED0" w:rsidP="00753793">
      <w:pPr>
        <w:pStyle w:val="Title"/>
        <w:rPr>
          <w:b w:val="0"/>
          <w:bCs w:val="0"/>
          <w:color w:val="000000" w:themeColor="text1"/>
          <w:sz w:val="24"/>
          <w:szCs w:val="24"/>
          <w:lang w:val="en-US"/>
        </w:rPr>
      </w:pPr>
    </w:p>
    <w:p w14:paraId="1B85ABCC" w14:textId="77777777" w:rsidR="00007DBD" w:rsidRDefault="00007DBD" w:rsidP="004633DB">
      <w:pPr>
        <w:pStyle w:val="Title"/>
        <w:jc w:val="center"/>
        <w:rPr>
          <w:color w:val="FF0000"/>
          <w:sz w:val="40"/>
          <w:szCs w:val="40"/>
          <w:lang w:val="en-US"/>
        </w:rPr>
      </w:pPr>
    </w:p>
    <w:p w14:paraId="0232D085" w14:textId="670A91BB" w:rsidR="00427C52" w:rsidRPr="00527F19" w:rsidRDefault="00427C52" w:rsidP="004633DB">
      <w:pPr>
        <w:pStyle w:val="Title"/>
        <w:jc w:val="center"/>
        <w:rPr>
          <w:color w:val="FF0000"/>
          <w:sz w:val="40"/>
          <w:szCs w:val="40"/>
          <w:lang w:val="en-US"/>
        </w:rPr>
      </w:pPr>
      <w:r w:rsidRPr="00527F19">
        <w:rPr>
          <w:color w:val="FF0000"/>
          <w:sz w:val="40"/>
          <w:szCs w:val="40"/>
          <w:lang w:val="en-US"/>
        </w:rPr>
        <w:t>Reaching out</w:t>
      </w:r>
    </w:p>
    <w:p w14:paraId="72761DC9" w14:textId="77777777" w:rsidR="00841BA4" w:rsidRPr="0076125D" w:rsidRDefault="00841BA4" w:rsidP="00753793">
      <w:pPr>
        <w:pStyle w:val="Title"/>
        <w:rPr>
          <w:b w:val="0"/>
          <w:bCs w:val="0"/>
          <w:color w:val="FF0000"/>
          <w:sz w:val="24"/>
          <w:szCs w:val="24"/>
          <w:lang w:val="en-US"/>
        </w:rPr>
      </w:pPr>
    </w:p>
    <w:p w14:paraId="38618CF3" w14:textId="5F859B4F" w:rsidR="00A76B85" w:rsidRPr="0076125D" w:rsidRDefault="00180ED0" w:rsidP="00A76B85">
      <w:pPr>
        <w:spacing w:line="240" w:lineRule="auto"/>
        <w:rPr>
          <w:b/>
          <w:bCs/>
          <w:color w:val="FF0000"/>
          <w:sz w:val="32"/>
          <w:szCs w:val="32"/>
          <w:lang w:val="en-US"/>
        </w:rPr>
      </w:pPr>
      <w:r w:rsidRPr="0076125D">
        <w:rPr>
          <w:b/>
          <w:bCs/>
          <w:color w:val="FF0000"/>
          <w:sz w:val="32"/>
          <w:szCs w:val="32"/>
          <w:lang w:val="en-US"/>
        </w:rPr>
        <w:t>N</w:t>
      </w:r>
      <w:r w:rsidR="00A80327" w:rsidRPr="0076125D">
        <w:rPr>
          <w:b/>
          <w:bCs/>
          <w:color w:val="FF0000"/>
          <w:sz w:val="32"/>
          <w:szCs w:val="32"/>
          <w:lang w:val="en-US"/>
        </w:rPr>
        <w:t>CW Outreach Termly Bulletin — Supporting V.I. E</w:t>
      </w:r>
      <w:r w:rsidR="00A76B85" w:rsidRPr="0076125D">
        <w:rPr>
          <w:b/>
          <w:bCs/>
          <w:color w:val="FF0000"/>
          <w:sz w:val="32"/>
          <w:szCs w:val="32"/>
          <w:lang w:val="en-US"/>
        </w:rPr>
        <w:t xml:space="preserve">ducation </w:t>
      </w:r>
      <w:r w:rsidR="00DD3190" w:rsidRPr="0076125D">
        <w:rPr>
          <w:b/>
          <w:bCs/>
          <w:color w:val="FF0000"/>
          <w:sz w:val="32"/>
          <w:szCs w:val="32"/>
          <w:lang w:val="en-US"/>
        </w:rPr>
        <w:t xml:space="preserve">  </w:t>
      </w:r>
    </w:p>
    <w:p w14:paraId="71CA7C69" w14:textId="77777777" w:rsidR="00940617" w:rsidRDefault="00940617" w:rsidP="00940617">
      <w:pPr>
        <w:rPr>
          <w:sz w:val="24"/>
          <w:szCs w:val="24"/>
          <w:lang w:val="en-US"/>
        </w:rPr>
      </w:pPr>
    </w:p>
    <w:p w14:paraId="11692A76" w14:textId="1C728E51" w:rsidR="00A76B85" w:rsidRPr="00940617" w:rsidRDefault="00A76B85" w:rsidP="00940617">
      <w:pPr>
        <w:jc w:val="center"/>
        <w:rPr>
          <w:sz w:val="24"/>
          <w:szCs w:val="24"/>
          <w:lang w:val="en-US"/>
        </w:rPr>
      </w:pPr>
      <w:r w:rsidRPr="00940617">
        <w:rPr>
          <w:sz w:val="24"/>
          <w:szCs w:val="24"/>
          <w:lang w:val="en-US"/>
        </w:rPr>
        <w:t>In this issue:</w:t>
      </w:r>
    </w:p>
    <w:p w14:paraId="31F0EBF9" w14:textId="61360537" w:rsidR="00DD51DA" w:rsidRPr="00940617" w:rsidRDefault="00940617" w:rsidP="00940617">
      <w:pPr>
        <w:jc w:val="center"/>
        <w:rPr>
          <w:sz w:val="24"/>
          <w:szCs w:val="24"/>
          <w:lang w:val="en-US"/>
        </w:rPr>
      </w:pPr>
      <w:r w:rsidRPr="00940617">
        <w:rPr>
          <w:sz w:val="24"/>
          <w:szCs w:val="24"/>
          <w:lang w:val="en-US"/>
        </w:rPr>
        <w:t>3D Printing Project</w:t>
      </w:r>
      <w:r w:rsidR="00DD51DA" w:rsidRPr="00940617">
        <w:rPr>
          <w:sz w:val="24"/>
          <w:szCs w:val="24"/>
          <w:lang w:val="en-US"/>
        </w:rPr>
        <w:t xml:space="preserve"> (link to CFVI </w:t>
      </w:r>
      <w:r w:rsidR="00D1783A" w:rsidRPr="00940617">
        <w:rPr>
          <w:sz w:val="24"/>
          <w:szCs w:val="24"/>
          <w:lang w:val="en-US"/>
        </w:rPr>
        <w:t>A</w:t>
      </w:r>
      <w:r w:rsidR="00DD51DA" w:rsidRPr="00940617">
        <w:rPr>
          <w:sz w:val="24"/>
          <w:szCs w:val="24"/>
          <w:lang w:val="en-US"/>
        </w:rPr>
        <w:t>rea</w:t>
      </w:r>
      <w:r w:rsidR="00B50603">
        <w:rPr>
          <w:sz w:val="24"/>
          <w:szCs w:val="24"/>
          <w:lang w:val="en-US"/>
        </w:rPr>
        <w:t>s</w:t>
      </w:r>
      <w:r w:rsidR="00D1783A" w:rsidRPr="00940617">
        <w:rPr>
          <w:sz w:val="24"/>
          <w:szCs w:val="24"/>
          <w:lang w:val="en-US"/>
        </w:rPr>
        <w:t>1</w:t>
      </w:r>
      <w:r w:rsidR="00B50603">
        <w:rPr>
          <w:sz w:val="24"/>
          <w:szCs w:val="24"/>
          <w:lang w:val="en-US"/>
        </w:rPr>
        <w:t xml:space="preserve"> and 7</w:t>
      </w:r>
      <w:r w:rsidR="00DD51DA" w:rsidRPr="00940617">
        <w:rPr>
          <w:sz w:val="24"/>
          <w:szCs w:val="24"/>
          <w:lang w:val="en-US"/>
        </w:rPr>
        <w:t>)</w:t>
      </w:r>
    </w:p>
    <w:p w14:paraId="1887B21D" w14:textId="0299846E" w:rsidR="00A76B85" w:rsidRPr="00940617" w:rsidRDefault="00A76B85" w:rsidP="00940617">
      <w:pPr>
        <w:jc w:val="center"/>
        <w:rPr>
          <w:sz w:val="24"/>
          <w:szCs w:val="24"/>
          <w:lang w:val="en-US"/>
        </w:rPr>
      </w:pPr>
      <w:r w:rsidRPr="00940617">
        <w:rPr>
          <w:sz w:val="24"/>
          <w:szCs w:val="24"/>
          <w:lang w:val="en-US"/>
        </w:rPr>
        <w:t xml:space="preserve">Upcoming </w:t>
      </w:r>
      <w:r w:rsidR="006A3971" w:rsidRPr="00940617">
        <w:rPr>
          <w:sz w:val="24"/>
          <w:szCs w:val="24"/>
          <w:lang w:val="en-US"/>
        </w:rPr>
        <w:t>C</w:t>
      </w:r>
      <w:r w:rsidRPr="00940617">
        <w:rPr>
          <w:sz w:val="24"/>
          <w:szCs w:val="24"/>
          <w:lang w:val="en-US"/>
        </w:rPr>
        <w:t>ourses</w:t>
      </w:r>
    </w:p>
    <w:p w14:paraId="28C8C9F2" w14:textId="5A50EF93" w:rsidR="00A76B85" w:rsidRPr="00940617" w:rsidRDefault="00D1783A" w:rsidP="00940617">
      <w:pPr>
        <w:jc w:val="center"/>
        <w:rPr>
          <w:sz w:val="24"/>
          <w:szCs w:val="24"/>
          <w:lang w:val="en-US"/>
        </w:rPr>
      </w:pPr>
      <w:r w:rsidRPr="00940617">
        <w:rPr>
          <w:sz w:val="24"/>
          <w:szCs w:val="24"/>
          <w:lang w:val="en-US"/>
        </w:rPr>
        <w:t xml:space="preserve">Outreach </w:t>
      </w:r>
      <w:r w:rsidR="006A3971" w:rsidRPr="00940617">
        <w:rPr>
          <w:sz w:val="24"/>
          <w:szCs w:val="24"/>
          <w:lang w:val="en-US"/>
        </w:rPr>
        <w:t>P</w:t>
      </w:r>
      <w:r w:rsidR="00A76B85" w:rsidRPr="00940617">
        <w:rPr>
          <w:sz w:val="24"/>
          <w:szCs w:val="24"/>
          <w:lang w:val="en-US"/>
        </w:rPr>
        <w:t>rofile</w:t>
      </w:r>
    </w:p>
    <w:p w14:paraId="7A32B324" w14:textId="443E6A48" w:rsidR="00A14459" w:rsidRPr="00940617" w:rsidRDefault="00940617" w:rsidP="004633DB">
      <w:pPr>
        <w:pStyle w:val="Heading2"/>
        <w:jc w:val="center"/>
        <w:rPr>
          <w:b/>
          <w:bCs/>
          <w:color w:val="FF0000"/>
          <w:sz w:val="32"/>
          <w:szCs w:val="32"/>
          <w:u w:val="single"/>
          <w:lang w:val="en-US"/>
        </w:rPr>
      </w:pPr>
      <w:r w:rsidRPr="00940617">
        <w:rPr>
          <w:b/>
          <w:bCs/>
          <w:color w:val="FF0000"/>
          <w:sz w:val="32"/>
          <w:szCs w:val="32"/>
          <w:u w:val="single"/>
          <w:lang w:val="en-US"/>
        </w:rPr>
        <w:t>3D Printing Project</w:t>
      </w:r>
      <w:r w:rsidR="00B50603">
        <w:rPr>
          <w:b/>
          <w:bCs/>
          <w:color w:val="FF0000"/>
          <w:sz w:val="32"/>
          <w:szCs w:val="32"/>
          <w:u w:val="single"/>
          <w:lang w:val="en-US"/>
        </w:rPr>
        <w:t xml:space="preserve"> </w:t>
      </w:r>
    </w:p>
    <w:p w14:paraId="3DA93F9E" w14:textId="39DF8D2E" w:rsidR="00940617" w:rsidRDefault="00940617" w:rsidP="00940617">
      <w:pPr>
        <w:rPr>
          <w:sz w:val="24"/>
          <w:szCs w:val="24"/>
        </w:rPr>
      </w:pPr>
      <w:r w:rsidRPr="00940617">
        <w:rPr>
          <w:sz w:val="24"/>
          <w:szCs w:val="24"/>
        </w:rPr>
        <w:t>Staff at New College Worcester have been involved in a project with the National Archives at Kew to create 3D-printed tactile versions of four of their documents.  This edition of Reaching Out looks at the Project which has highlighted for us the potentials of 3D printing.  Materials were created in collaboration with George Rhodes from All Able. We have included descriptions of the workshop and would encourage other</w:t>
      </w:r>
      <w:r>
        <w:rPr>
          <w:sz w:val="24"/>
          <w:szCs w:val="24"/>
        </w:rPr>
        <w:t xml:space="preserve"> schools to get involved.</w:t>
      </w:r>
    </w:p>
    <w:p w14:paraId="0443777B" w14:textId="0EE70120" w:rsidR="00940617" w:rsidRDefault="00940617" w:rsidP="009C1EAE">
      <w:pPr>
        <w:jc w:val="center"/>
        <w:rPr>
          <w:rFonts w:ascii="Times New Roman" w:eastAsia="Times New Roman" w:hAnsi="Times New Roman" w:cs="Times New Roman"/>
          <w:noProof/>
          <w:kern w:val="0"/>
          <w:szCs w:val="24"/>
        </w:rPr>
      </w:pPr>
      <w:r w:rsidRPr="00A07324">
        <w:rPr>
          <w:rFonts w:ascii="Times New Roman" w:eastAsia="Times New Roman" w:hAnsi="Times New Roman" w:cs="Times New Roman"/>
          <w:noProof/>
          <w:kern w:val="0"/>
          <w:szCs w:val="24"/>
        </w:rPr>
        <w:drawing>
          <wp:inline distT="0" distB="0" distL="0" distR="0" wp14:anchorId="103AE307" wp14:editId="579A6816">
            <wp:extent cx="1621155" cy="2162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1155" cy="2162175"/>
                    </a:xfrm>
                    <a:prstGeom prst="rect">
                      <a:avLst/>
                    </a:prstGeom>
                    <a:noFill/>
                    <a:ln>
                      <a:noFill/>
                    </a:ln>
                  </pic:spPr>
                </pic:pic>
              </a:graphicData>
            </a:graphic>
          </wp:inline>
        </w:drawing>
      </w:r>
    </w:p>
    <w:p w14:paraId="28A49F29" w14:textId="77777777" w:rsidR="009C1EAE" w:rsidRPr="00A07324" w:rsidRDefault="009C1EAE" w:rsidP="009C1EAE">
      <w:pPr>
        <w:pStyle w:val="Caption"/>
        <w:rPr>
          <w:rFonts w:ascii="Times New Roman" w:eastAsia="Times New Roman" w:hAnsi="Times New Roman" w:cs="Times New Roman"/>
          <w:kern w:val="0"/>
          <w:szCs w:val="24"/>
        </w:rPr>
      </w:pPr>
      <w:r>
        <w:t xml:space="preserve">Figure </w:t>
      </w:r>
      <w:fldSimple w:instr=" SEQ Figure \* ARABIC ">
        <w:r>
          <w:rPr>
            <w:noProof/>
          </w:rPr>
          <w:t>1</w:t>
        </w:r>
      </w:fldSimple>
      <w:r>
        <w:t>Photograph shows a student reading the 3D tactile version of John Blanke's wage slip.</w:t>
      </w:r>
    </w:p>
    <w:p w14:paraId="14E71EC6" w14:textId="77777777" w:rsidR="009C1EAE" w:rsidRDefault="009C1EAE" w:rsidP="009C1EAE">
      <w:r w:rsidRPr="00BB7404">
        <w:t>Photocredit: The National Archives</w:t>
      </w:r>
    </w:p>
    <w:p w14:paraId="7C0E2A2D" w14:textId="77777777" w:rsidR="009C1EAE" w:rsidRPr="009C1EAE" w:rsidRDefault="009C1EAE" w:rsidP="009C1EAE">
      <w:pPr>
        <w:keepNext/>
        <w:keepLines/>
        <w:widowControl/>
        <w:overflowPunct/>
        <w:autoSpaceDE/>
        <w:autoSpaceDN/>
        <w:adjustRightInd/>
        <w:spacing w:before="40" w:after="0" w:line="259" w:lineRule="auto"/>
        <w:outlineLvl w:val="1"/>
        <w:rPr>
          <w:rFonts w:eastAsia="Times New Roman" w:cs="Times New Roman"/>
          <w:color w:val="4472C4" w:themeColor="accent1"/>
          <w:kern w:val="2"/>
          <w:sz w:val="26"/>
          <w:szCs w:val="26"/>
          <w:lang w:eastAsia="en-US"/>
          <w14:ligatures w14:val="standardContextual"/>
        </w:rPr>
      </w:pPr>
      <w:r w:rsidRPr="009C1EAE">
        <w:rPr>
          <w:rFonts w:eastAsia="Times New Roman" w:cs="Times New Roman"/>
          <w:color w:val="4472C4" w:themeColor="accent1"/>
          <w:kern w:val="2"/>
          <w:sz w:val="26"/>
          <w:szCs w:val="26"/>
          <w:lang w:eastAsia="en-US"/>
          <w14:ligatures w14:val="standardContextual"/>
        </w:rPr>
        <w:lastRenderedPageBreak/>
        <w:t>Tactile images by George Rhodes</w:t>
      </w:r>
    </w:p>
    <w:p w14:paraId="4674E8B9" w14:textId="77777777" w:rsidR="009C1EAE" w:rsidRPr="009C1EAE" w:rsidRDefault="009C1EAE" w:rsidP="009C1EAE">
      <w:pPr>
        <w:widowControl/>
        <w:overflowPunct/>
        <w:autoSpaceDE/>
        <w:autoSpaceDN/>
        <w:adjustRightInd/>
        <w:spacing w:after="0" w:line="254" w:lineRule="auto"/>
        <w:rPr>
          <w:rFonts w:ascii="Calibri" w:eastAsia="Calibri" w:hAnsi="Calibri" w:cs="Calibri"/>
          <w:color w:val="auto"/>
          <w:kern w:val="0"/>
          <w:sz w:val="22"/>
          <w:szCs w:val="22"/>
        </w:rPr>
      </w:pPr>
      <w:r w:rsidRPr="009C1EAE">
        <w:rPr>
          <w:rFonts w:eastAsia="Calibri"/>
          <w:color w:val="000000"/>
          <w:kern w:val="0"/>
          <w:sz w:val="24"/>
          <w:szCs w:val="24"/>
        </w:rPr>
        <w:t>George Rhodes is working on a PhD aiming to improve access to tactile maps and diagrams through the use of 3D printing. His work focuses on reducing the barriers for creators, using a new process which can convert images into tactile 3D prints. The process does not require any specialist software and is relatively easy to learn. George’s hope is that if you have access to a 3D printer, you can create useful tactile alternatives.</w:t>
      </w:r>
    </w:p>
    <w:p w14:paraId="0E10DC19" w14:textId="77777777" w:rsidR="009C1EAE" w:rsidRPr="009C1EAE" w:rsidRDefault="009C1EAE" w:rsidP="009C1EAE">
      <w:pPr>
        <w:widowControl/>
        <w:overflowPunct/>
        <w:autoSpaceDE/>
        <w:autoSpaceDN/>
        <w:adjustRightInd/>
        <w:spacing w:after="0" w:line="254" w:lineRule="auto"/>
        <w:rPr>
          <w:rFonts w:ascii="Calibri" w:eastAsia="Calibri" w:hAnsi="Calibri" w:cs="Calibri"/>
          <w:color w:val="auto"/>
          <w:kern w:val="0"/>
          <w:sz w:val="22"/>
          <w:szCs w:val="22"/>
        </w:rPr>
      </w:pPr>
      <w:r w:rsidRPr="009C1EAE">
        <w:rPr>
          <w:rFonts w:eastAsia="Calibri"/>
          <w:color w:val="000000"/>
          <w:kern w:val="0"/>
          <w:sz w:val="24"/>
          <w:szCs w:val="24"/>
        </w:rPr>
        <w:t> </w:t>
      </w:r>
    </w:p>
    <w:p w14:paraId="37D86B39" w14:textId="77777777" w:rsidR="009C1EAE" w:rsidRPr="009C1EAE" w:rsidRDefault="009C1EAE" w:rsidP="009C1EAE">
      <w:pPr>
        <w:widowControl/>
        <w:overflowPunct/>
        <w:autoSpaceDE/>
        <w:autoSpaceDN/>
        <w:adjustRightInd/>
        <w:spacing w:after="0" w:line="254" w:lineRule="auto"/>
        <w:rPr>
          <w:rFonts w:ascii="Calibri" w:eastAsia="Calibri" w:hAnsi="Calibri" w:cs="Calibri"/>
          <w:color w:val="auto"/>
          <w:kern w:val="0"/>
          <w:sz w:val="22"/>
          <w:szCs w:val="22"/>
        </w:rPr>
      </w:pPr>
      <w:r w:rsidRPr="009C1EAE">
        <w:rPr>
          <w:rFonts w:eastAsia="Calibri"/>
          <w:color w:val="000000"/>
          <w:kern w:val="0"/>
          <w:sz w:val="24"/>
          <w:szCs w:val="24"/>
        </w:rPr>
        <w:t>To support the workshop, George customised and printed several tactile resources ready for the students to interact with on the day. Starting with scans of the originals George highlights key elements, such as landmarks, crowds, or figures, marking these to be extruded into 3D shapes, bringing them literally off the page. After adding in additional content such as Braille labelling, or new textures to represent green spaces or rivers, the diagrams are ready for printing.</w:t>
      </w:r>
    </w:p>
    <w:p w14:paraId="04962FC5" w14:textId="77777777" w:rsidR="009C1EAE" w:rsidRPr="009C1EAE" w:rsidRDefault="009C1EAE" w:rsidP="009C1EAE">
      <w:pPr>
        <w:widowControl/>
        <w:overflowPunct/>
        <w:autoSpaceDE/>
        <w:autoSpaceDN/>
        <w:adjustRightInd/>
        <w:spacing w:after="0" w:line="254" w:lineRule="auto"/>
        <w:rPr>
          <w:rFonts w:ascii="Calibri" w:eastAsia="Calibri" w:hAnsi="Calibri" w:cs="Calibri"/>
          <w:color w:val="auto"/>
          <w:kern w:val="0"/>
          <w:sz w:val="22"/>
          <w:szCs w:val="22"/>
        </w:rPr>
      </w:pPr>
      <w:r w:rsidRPr="009C1EAE">
        <w:rPr>
          <w:rFonts w:eastAsia="Calibri"/>
          <w:color w:val="000000"/>
          <w:kern w:val="0"/>
          <w:sz w:val="24"/>
          <w:szCs w:val="24"/>
        </w:rPr>
        <w:t> </w:t>
      </w:r>
    </w:p>
    <w:p w14:paraId="10B345AD" w14:textId="77777777" w:rsidR="009C1EAE" w:rsidRPr="009C1EAE" w:rsidRDefault="009C1EAE" w:rsidP="009C1EAE">
      <w:pPr>
        <w:widowControl/>
        <w:overflowPunct/>
        <w:autoSpaceDE/>
        <w:autoSpaceDN/>
        <w:adjustRightInd/>
        <w:spacing w:after="0" w:line="254" w:lineRule="auto"/>
        <w:rPr>
          <w:rFonts w:ascii="Calibri" w:eastAsia="Calibri" w:hAnsi="Calibri" w:cs="Calibri"/>
          <w:color w:val="auto"/>
          <w:kern w:val="0"/>
          <w:sz w:val="22"/>
          <w:szCs w:val="22"/>
        </w:rPr>
      </w:pPr>
      <w:r w:rsidRPr="009C1EAE">
        <w:rPr>
          <w:rFonts w:eastAsia="Calibri"/>
          <w:color w:val="000000"/>
          <w:kern w:val="0"/>
          <w:sz w:val="24"/>
          <w:szCs w:val="24"/>
        </w:rPr>
        <w:t>George commented on the workshop saying “It was a true pleasure to see all the effort of this research turn into something that is actually making a difference to real people. Seeing the kids not only being able to read and interact with these historical documents but have fun doing so was very rewarding”.</w:t>
      </w:r>
    </w:p>
    <w:p w14:paraId="5F0C490D" w14:textId="3C4E8C6C" w:rsidR="00940617" w:rsidRPr="00940617" w:rsidRDefault="00940617" w:rsidP="00940617">
      <w:pPr>
        <w:rPr>
          <w:b/>
          <w:bCs/>
          <w:sz w:val="24"/>
          <w:szCs w:val="24"/>
          <w:u w:val="single"/>
        </w:rPr>
      </w:pPr>
    </w:p>
    <w:p w14:paraId="5944C3B4" w14:textId="5B4B748E" w:rsidR="00D1783A" w:rsidRDefault="009C1EAE" w:rsidP="00D1783A">
      <w:pPr>
        <w:keepNext/>
        <w:widowControl/>
        <w:overflowPunct/>
        <w:autoSpaceDE/>
        <w:autoSpaceDN/>
        <w:adjustRightInd/>
        <w:spacing w:after="160" w:line="259" w:lineRule="auto"/>
        <w:jc w:val="center"/>
        <w:rPr>
          <w:rFonts w:asciiTheme="minorHAnsi" w:eastAsiaTheme="minorHAnsi" w:hAnsiTheme="minorHAnsi" w:cstheme="minorBidi"/>
          <w:color w:val="auto"/>
          <w:kern w:val="0"/>
          <w:sz w:val="22"/>
          <w:szCs w:val="22"/>
          <w:lang w:eastAsia="en-US"/>
        </w:rPr>
      </w:pPr>
      <w:r w:rsidRPr="00A07324">
        <w:rPr>
          <w:rFonts w:ascii="Times New Roman" w:eastAsia="Times New Roman" w:hAnsi="Times New Roman" w:cs="Times New Roman"/>
          <w:noProof/>
          <w:kern w:val="0"/>
          <w:szCs w:val="24"/>
        </w:rPr>
        <w:drawing>
          <wp:inline distT="0" distB="0" distL="0" distR="0" wp14:anchorId="6FB73823" wp14:editId="2B90564C">
            <wp:extent cx="3543300" cy="236206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2752" cy="2388369"/>
                    </a:xfrm>
                    <a:prstGeom prst="rect">
                      <a:avLst/>
                    </a:prstGeom>
                    <a:noFill/>
                    <a:ln>
                      <a:noFill/>
                    </a:ln>
                  </pic:spPr>
                </pic:pic>
              </a:graphicData>
            </a:graphic>
          </wp:inline>
        </w:drawing>
      </w:r>
    </w:p>
    <w:p w14:paraId="39A807E0" w14:textId="7E42EC52" w:rsidR="009C1EAE" w:rsidRPr="009C1EAE" w:rsidRDefault="009C1EAE" w:rsidP="009C1EAE">
      <w:pPr>
        <w:pStyle w:val="Caption"/>
      </w:pPr>
      <w:r>
        <w:t xml:space="preserve">Figure </w:t>
      </w:r>
      <w:fldSimple w:instr=" SEQ Figure \* ARABIC ">
        <w:r>
          <w:rPr>
            <w:noProof/>
          </w:rPr>
          <w:t>2</w:t>
        </w:r>
      </w:fldSimple>
      <w:r>
        <w:t xml:space="preserve"> </w:t>
      </w:r>
      <w:r w:rsidRPr="00A843C2">
        <w:t>The picture shows the original print version of a 1407 land ownership map with the tactile 3D representation beside it.  The large letters with directions are raised with areas of land, rivers and streams shown.  The shapes of buildings have been raised</w:t>
      </w:r>
    </w:p>
    <w:p w14:paraId="220D39AD" w14:textId="77777777" w:rsidR="009C1EAE" w:rsidRDefault="009C1EAE" w:rsidP="009C1EAE">
      <w:r w:rsidRPr="00BB7404">
        <w:t>Photocredit: The National Archives</w:t>
      </w:r>
    </w:p>
    <w:p w14:paraId="37F5EED5" w14:textId="77777777" w:rsidR="009C1EAE" w:rsidRPr="009C1EAE" w:rsidRDefault="009C1EAE" w:rsidP="009C1EAE">
      <w:pPr>
        <w:pStyle w:val="Heading2"/>
        <w:rPr>
          <w:color w:val="4472C4" w:themeColor="accent1"/>
          <w:sz w:val="26"/>
          <w:szCs w:val="26"/>
        </w:rPr>
      </w:pPr>
      <w:r w:rsidRPr="009C1EAE">
        <w:rPr>
          <w:color w:val="4472C4" w:themeColor="accent1"/>
          <w:sz w:val="26"/>
          <w:szCs w:val="26"/>
        </w:rPr>
        <w:t>New College Worcester at The National Archives by Ellen Oredsson, Digital Projects Officer, TNA.</w:t>
      </w:r>
    </w:p>
    <w:p w14:paraId="70D84541" w14:textId="77777777" w:rsidR="009C1EAE" w:rsidRPr="009C1EAE" w:rsidRDefault="009C1EAE" w:rsidP="009C1EAE">
      <w:pPr>
        <w:rPr>
          <w:sz w:val="24"/>
          <w:szCs w:val="24"/>
        </w:rPr>
      </w:pPr>
      <w:r w:rsidRPr="009C1EAE">
        <w:rPr>
          <w:sz w:val="24"/>
          <w:szCs w:val="24"/>
        </w:rPr>
        <w:t>On 28 March 2024, I had the pleasure of welcoming a group of students and their teachers from New College Worcester to The National Archives for a full day of exploring archives from across history.</w:t>
      </w:r>
    </w:p>
    <w:p w14:paraId="33E5D3B0" w14:textId="77777777" w:rsidR="009C1EAE" w:rsidRPr="009C1EAE" w:rsidRDefault="009C1EAE" w:rsidP="009C1EAE">
      <w:pPr>
        <w:rPr>
          <w:sz w:val="24"/>
          <w:szCs w:val="24"/>
        </w:rPr>
      </w:pPr>
      <w:r w:rsidRPr="009C1EAE">
        <w:rPr>
          <w:sz w:val="24"/>
          <w:szCs w:val="24"/>
        </w:rPr>
        <w:lastRenderedPageBreak/>
        <w:t xml:space="preserve">As part of the Education &amp; Outreach department at The National Archives, I submitted a project to the TNA/RLUK Professional Fellowship Scheme 2023-24 to investigate how we can make archives not just accessible but fun and engaging for audiences with a vision impairment. The research I did eventually culminated in the creation of a full-day pilot workshop trialled by New College Worcester. </w:t>
      </w:r>
    </w:p>
    <w:p w14:paraId="12F6D132" w14:textId="77777777" w:rsidR="009C1EAE" w:rsidRPr="009C1EAE" w:rsidRDefault="009C1EAE" w:rsidP="009C1EAE">
      <w:pPr>
        <w:rPr>
          <w:sz w:val="24"/>
          <w:szCs w:val="24"/>
        </w:rPr>
      </w:pPr>
      <w:r w:rsidRPr="009C1EAE">
        <w:rPr>
          <w:sz w:val="24"/>
          <w:szCs w:val="24"/>
        </w:rPr>
        <w:t xml:space="preserve">The day started with a tour of our repositories - the large rooms where the majority of our more than 12 million historical records are stored. Although these tours are not typically part of our onsite workshops, we felt it was important to include this element to help the students get a better sense of our building and collections. </w:t>
      </w:r>
    </w:p>
    <w:p w14:paraId="21C41EDE" w14:textId="77777777" w:rsidR="009C1EAE" w:rsidRPr="009C1EAE" w:rsidRDefault="009C1EAE" w:rsidP="009C1EAE">
      <w:pPr>
        <w:rPr>
          <w:sz w:val="24"/>
          <w:szCs w:val="24"/>
        </w:rPr>
      </w:pPr>
      <w:r w:rsidRPr="009C1EAE">
        <w:rPr>
          <w:sz w:val="24"/>
          <w:szCs w:val="24"/>
        </w:rPr>
        <w:t>After a lunch break, the workshop itself started by learning more about the Archives and our origin story involving Henry Cole’s rat. Each table got a treasure chest that they opened to find a fluffy rat toy (with warning given beforehand that it was not real!). They then got an archival document box full of different material samples, such as leather and parchment, that they had to match up with the correct material description.</w:t>
      </w:r>
    </w:p>
    <w:p w14:paraId="7BE0EADC" w14:textId="77777777" w:rsidR="009C1EAE" w:rsidRPr="009C1EAE" w:rsidRDefault="009C1EAE" w:rsidP="009C1EAE">
      <w:pPr>
        <w:rPr>
          <w:sz w:val="24"/>
          <w:szCs w:val="24"/>
        </w:rPr>
      </w:pPr>
      <w:r w:rsidRPr="009C1EAE">
        <w:rPr>
          <w:sz w:val="24"/>
          <w:szCs w:val="24"/>
        </w:rPr>
        <w:t>Students were divided into four groups, each assigned a historical document to become ‘experts’ on. They were first introduced to their document through the corresponding tactile image and explored it with some guiding questions from their teachers.</w:t>
      </w:r>
    </w:p>
    <w:p w14:paraId="7E9EED4F" w14:textId="77777777" w:rsidR="009C1EAE" w:rsidRPr="009C1EAE" w:rsidRDefault="009C1EAE" w:rsidP="009C1EAE">
      <w:pPr>
        <w:rPr>
          <w:sz w:val="24"/>
          <w:szCs w:val="24"/>
        </w:rPr>
      </w:pPr>
      <w:r w:rsidRPr="009C1EAE">
        <w:rPr>
          <w:sz w:val="24"/>
          <w:szCs w:val="24"/>
        </w:rPr>
        <w:t>Students were then given bags with hints in them that could give them ideas about the context of their document. These included small tactile objects that were related to the document – for example, a model of a trumpet for trumpet-player John Blanke’s wage slip. The bags also contained sound buttons that played recorded sounds when pressed. For example, the group investigating a document related to the Peterloo massacre heard a recording of protesters demanding universal suffrage. One group had a smell pot in their bag, containing some burnt peat to demonstrate that the medieval map they were investigating depicted peatlands.</w:t>
      </w:r>
    </w:p>
    <w:p w14:paraId="3202E56A" w14:textId="77777777" w:rsidR="009C1EAE" w:rsidRPr="009C1EAE" w:rsidRDefault="009C1EAE" w:rsidP="009C1EAE">
      <w:pPr>
        <w:rPr>
          <w:sz w:val="24"/>
          <w:szCs w:val="24"/>
        </w:rPr>
      </w:pPr>
      <w:r w:rsidRPr="009C1EAE">
        <w:rPr>
          <w:sz w:val="24"/>
          <w:szCs w:val="24"/>
        </w:rPr>
        <w:t>The students were given the tactile models of their original documents back along with context sheets in large print and Braille. They were asked to prepare a presentation to the rest of the class explaining their document.</w:t>
      </w:r>
    </w:p>
    <w:p w14:paraId="3427D4C5" w14:textId="77777777" w:rsidR="009C1EAE" w:rsidRPr="009C1EAE" w:rsidRDefault="009C1EAE" w:rsidP="009C1EAE">
      <w:pPr>
        <w:rPr>
          <w:sz w:val="24"/>
          <w:szCs w:val="24"/>
        </w:rPr>
      </w:pPr>
      <w:r w:rsidRPr="009C1EAE">
        <w:rPr>
          <w:sz w:val="24"/>
          <w:szCs w:val="24"/>
        </w:rPr>
        <w:t>We ended with an original document showcase. Each group got to explore the actual document that they had been investigating, and then all students got to touch two special documents from our Safe Room: The Tide letter written by Elizabeth I and Henry VIII’s will. Before the workshop, we worked with our Collection Care team to establish where and how much the students would be able to safely touch the documents. They were even able to touch Elizabeth I and Henry VIII’s signatures!</w:t>
      </w:r>
    </w:p>
    <w:p w14:paraId="771A6B6B" w14:textId="77777777" w:rsidR="009C1EAE" w:rsidRPr="009C1EAE" w:rsidRDefault="009C1EAE" w:rsidP="009C1EAE">
      <w:pPr>
        <w:rPr>
          <w:sz w:val="24"/>
          <w:szCs w:val="24"/>
        </w:rPr>
      </w:pPr>
      <w:r w:rsidRPr="009C1EAE">
        <w:rPr>
          <w:sz w:val="24"/>
          <w:szCs w:val="24"/>
        </w:rPr>
        <w:lastRenderedPageBreak/>
        <w:t>I’d like to give a huge thank you to everyone at New College Worcester for such a lovely day. We couldn’t have asked for a better group of students, and they gave fantastic and helpful feedback at the end of the workshop that will help us improve it further and bring it to other students.</w:t>
      </w:r>
    </w:p>
    <w:p w14:paraId="78C34858" w14:textId="77777777" w:rsidR="009C1EAE" w:rsidRPr="00D1783A" w:rsidRDefault="009C1EAE" w:rsidP="00D1783A">
      <w:pPr>
        <w:keepNext/>
        <w:widowControl/>
        <w:overflowPunct/>
        <w:autoSpaceDE/>
        <w:autoSpaceDN/>
        <w:adjustRightInd/>
        <w:spacing w:after="160" w:line="259" w:lineRule="auto"/>
        <w:jc w:val="center"/>
        <w:rPr>
          <w:rFonts w:asciiTheme="minorHAnsi" w:eastAsiaTheme="minorHAnsi" w:hAnsiTheme="minorHAnsi" w:cstheme="minorBidi"/>
          <w:color w:val="auto"/>
          <w:kern w:val="0"/>
          <w:sz w:val="22"/>
          <w:szCs w:val="22"/>
          <w:lang w:eastAsia="en-US"/>
        </w:rPr>
      </w:pPr>
    </w:p>
    <w:p w14:paraId="1C4EB19C" w14:textId="126E01F7" w:rsidR="00D84B2A" w:rsidRPr="009C1EAE" w:rsidRDefault="00D84B2A" w:rsidP="00122EE2">
      <w:pPr>
        <w:ind w:left="720"/>
        <w:jc w:val="center"/>
        <w:rPr>
          <w:sz w:val="24"/>
          <w:szCs w:val="24"/>
        </w:rPr>
      </w:pPr>
      <w:r w:rsidRPr="009C1EAE">
        <w:rPr>
          <w:b/>
          <w:bCs/>
          <w:color w:val="FF0000"/>
          <w:sz w:val="32"/>
          <w:szCs w:val="32"/>
          <w:lang w:val="en-US"/>
        </w:rPr>
        <w:t xml:space="preserve">Courses in the </w:t>
      </w:r>
      <w:r w:rsidR="00D1783A" w:rsidRPr="009C1EAE">
        <w:rPr>
          <w:b/>
          <w:bCs/>
          <w:color w:val="FF0000"/>
          <w:sz w:val="32"/>
          <w:szCs w:val="32"/>
          <w:lang w:val="en-US"/>
        </w:rPr>
        <w:t>Spring</w:t>
      </w:r>
      <w:r w:rsidRPr="009C1EAE">
        <w:rPr>
          <w:b/>
          <w:bCs/>
          <w:color w:val="FF0000"/>
          <w:sz w:val="32"/>
          <w:szCs w:val="32"/>
          <w:lang w:val="en-US"/>
        </w:rPr>
        <w:t xml:space="preserve"> </w:t>
      </w:r>
      <w:r w:rsidR="00D1783A" w:rsidRPr="009C1EAE">
        <w:rPr>
          <w:b/>
          <w:bCs/>
          <w:color w:val="FF0000"/>
          <w:sz w:val="32"/>
          <w:szCs w:val="32"/>
          <w:lang w:val="en-US"/>
        </w:rPr>
        <w:t>T</w:t>
      </w:r>
      <w:r w:rsidRPr="009C1EAE">
        <w:rPr>
          <w:b/>
          <w:bCs/>
          <w:color w:val="FF0000"/>
          <w:sz w:val="32"/>
          <w:szCs w:val="32"/>
          <w:lang w:val="en-US"/>
        </w:rPr>
        <w:t>erm</w:t>
      </w:r>
    </w:p>
    <w:p w14:paraId="12007887" w14:textId="01764E85" w:rsidR="004633DB" w:rsidRDefault="0082420C" w:rsidP="003C4AA3">
      <w:pPr>
        <w:rPr>
          <w:color w:val="00B050"/>
          <w:sz w:val="24"/>
          <w:szCs w:val="24"/>
        </w:rPr>
      </w:pPr>
      <w:r>
        <w:rPr>
          <w:color w:val="00B050"/>
          <w:sz w:val="24"/>
          <w:szCs w:val="24"/>
        </w:rPr>
        <w:t>Supporting Primary School Students – Friday 14</w:t>
      </w:r>
      <w:r w:rsidRPr="0082420C">
        <w:rPr>
          <w:color w:val="00B050"/>
          <w:sz w:val="24"/>
          <w:szCs w:val="24"/>
          <w:vertAlign w:val="superscript"/>
        </w:rPr>
        <w:t>th</w:t>
      </w:r>
      <w:r>
        <w:rPr>
          <w:color w:val="00B050"/>
          <w:sz w:val="24"/>
          <w:szCs w:val="24"/>
        </w:rPr>
        <w:t xml:space="preserve"> June 2024, 10am – 3:15pm Cost £80 (to include lunch and refreshments)</w:t>
      </w:r>
    </w:p>
    <w:p w14:paraId="13A9742B" w14:textId="2AF9A331" w:rsidR="0082420C" w:rsidRPr="0076125D" w:rsidRDefault="0082420C" w:rsidP="003C4AA3">
      <w:pPr>
        <w:rPr>
          <w:color w:val="00B050"/>
          <w:sz w:val="24"/>
          <w:szCs w:val="24"/>
        </w:rPr>
      </w:pPr>
      <w:r w:rsidRPr="0082420C">
        <w:rPr>
          <w:color w:val="auto"/>
          <w:sz w:val="24"/>
          <w:szCs w:val="24"/>
        </w:rPr>
        <w:t>The day will focus on the strategies for supporting primary age children. Sessions and workshops will look at developing literacy, numeracy and living skills as well as other key skills for development.</w:t>
      </w:r>
      <w:r w:rsidRPr="0082420C">
        <w:rPr>
          <w:color w:val="auto"/>
          <w:sz w:val="24"/>
          <w:szCs w:val="24"/>
        </w:rPr>
        <w:br/>
      </w:r>
      <w:r w:rsidRPr="0082420C">
        <w:rPr>
          <w:color w:val="auto"/>
          <w:sz w:val="24"/>
          <w:szCs w:val="24"/>
        </w:rPr>
        <w:br/>
        <w:t>This event is suitable for teachers and teaching assistants working with a primary school aged child, or parents of a child who is vision impaired and at Primary School.</w:t>
      </w:r>
    </w:p>
    <w:p w14:paraId="559DF6C9" w14:textId="77777777" w:rsidR="0082420C" w:rsidRDefault="0082420C" w:rsidP="003C4AA3">
      <w:pPr>
        <w:rPr>
          <w:color w:val="00B050"/>
          <w:sz w:val="24"/>
          <w:szCs w:val="24"/>
        </w:rPr>
      </w:pPr>
    </w:p>
    <w:p w14:paraId="371C9821" w14:textId="6EE4ABC1" w:rsidR="001E29C5" w:rsidRPr="0082420C" w:rsidRDefault="00D44E61" w:rsidP="003C4AA3">
      <w:pPr>
        <w:rPr>
          <w:color w:val="00B050"/>
          <w:sz w:val="24"/>
          <w:szCs w:val="24"/>
        </w:rPr>
      </w:pPr>
      <w:r w:rsidRPr="0076125D">
        <w:rPr>
          <w:color w:val="00B050"/>
          <w:sz w:val="24"/>
          <w:szCs w:val="24"/>
        </w:rPr>
        <w:t xml:space="preserve">Outreach </w:t>
      </w:r>
      <w:r w:rsidR="005A4CFD" w:rsidRPr="0076125D">
        <w:rPr>
          <w:color w:val="00B050"/>
          <w:sz w:val="24"/>
          <w:szCs w:val="24"/>
        </w:rPr>
        <w:t>O</w:t>
      </w:r>
      <w:r w:rsidRPr="0076125D">
        <w:rPr>
          <w:color w:val="00B050"/>
          <w:sz w:val="24"/>
          <w:szCs w:val="24"/>
        </w:rPr>
        <w:t xml:space="preserve">pen Day - Tuesday </w:t>
      </w:r>
      <w:r w:rsidR="0082420C">
        <w:rPr>
          <w:color w:val="00B050"/>
          <w:sz w:val="24"/>
          <w:szCs w:val="24"/>
        </w:rPr>
        <w:t>25</w:t>
      </w:r>
      <w:r w:rsidRPr="0076125D">
        <w:rPr>
          <w:color w:val="00B050"/>
          <w:sz w:val="24"/>
          <w:szCs w:val="24"/>
        </w:rPr>
        <w:t>th</w:t>
      </w:r>
      <w:r w:rsidR="001E29C5" w:rsidRPr="0076125D">
        <w:rPr>
          <w:color w:val="00B050"/>
          <w:sz w:val="24"/>
          <w:szCs w:val="24"/>
        </w:rPr>
        <w:t xml:space="preserve"> </w:t>
      </w:r>
      <w:r w:rsidR="0082420C">
        <w:rPr>
          <w:color w:val="00B050"/>
          <w:sz w:val="24"/>
          <w:szCs w:val="24"/>
        </w:rPr>
        <w:t>June</w:t>
      </w:r>
      <w:r w:rsidR="001E29C5" w:rsidRPr="0076125D">
        <w:rPr>
          <w:color w:val="00B050"/>
          <w:sz w:val="24"/>
          <w:szCs w:val="24"/>
        </w:rPr>
        <w:t xml:space="preserve"> 202</w:t>
      </w:r>
      <w:r w:rsidR="0082420C">
        <w:rPr>
          <w:color w:val="00B050"/>
          <w:sz w:val="24"/>
          <w:szCs w:val="24"/>
        </w:rPr>
        <w:t>4</w:t>
      </w:r>
      <w:r w:rsidR="005A4CFD" w:rsidRPr="0076125D">
        <w:rPr>
          <w:color w:val="00B050"/>
          <w:sz w:val="24"/>
          <w:szCs w:val="24"/>
        </w:rPr>
        <w:t>,</w:t>
      </w:r>
      <w:r w:rsidR="006A3971" w:rsidRPr="0076125D">
        <w:rPr>
          <w:color w:val="00B050"/>
          <w:sz w:val="24"/>
          <w:szCs w:val="24"/>
        </w:rPr>
        <w:t xml:space="preserve"> </w:t>
      </w:r>
      <w:r w:rsidRPr="0076125D">
        <w:rPr>
          <w:color w:val="00B050"/>
          <w:sz w:val="24"/>
          <w:szCs w:val="24"/>
        </w:rPr>
        <w:t xml:space="preserve">10:00am – 3:00pm </w:t>
      </w:r>
      <w:r w:rsidRPr="0082420C">
        <w:rPr>
          <w:color w:val="00B050"/>
          <w:sz w:val="24"/>
          <w:szCs w:val="24"/>
        </w:rPr>
        <w:t>Cost £80 (to include lunch and refreshments)</w:t>
      </w:r>
    </w:p>
    <w:p w14:paraId="718EAAD4" w14:textId="214E26B7" w:rsidR="00D44E61" w:rsidRDefault="00D44E61" w:rsidP="00A57A63">
      <w:pPr>
        <w:rPr>
          <w:sz w:val="24"/>
          <w:szCs w:val="24"/>
        </w:rPr>
      </w:pPr>
      <w:r w:rsidRPr="00A57A63">
        <w:rPr>
          <w:sz w:val="24"/>
          <w:szCs w:val="24"/>
        </w:rPr>
        <w:t>These informal days are for education professionals who are supporting a student who is vision impaired or parents of a VI child and will give a taste of how NCW teaches students who are VI.</w:t>
      </w:r>
      <w:r w:rsidRPr="00A57A63">
        <w:rPr>
          <w:sz w:val="24"/>
          <w:szCs w:val="24"/>
        </w:rPr>
        <w:br/>
        <w:t>There is the opportunity to meet subject teachers, as well as gain practical support and advice on specific curriculum areas of your choice. included in the cost of the day one of the charged NCW outreach courses per school year.</w:t>
      </w:r>
    </w:p>
    <w:p w14:paraId="3956F3FB" w14:textId="438BE555" w:rsidR="009C1EAE" w:rsidRDefault="009C1EAE" w:rsidP="00A57A63">
      <w:pPr>
        <w:rPr>
          <w:color w:val="00B050"/>
          <w:sz w:val="24"/>
          <w:szCs w:val="24"/>
        </w:rPr>
      </w:pPr>
      <w:r w:rsidRPr="009C1EAE">
        <w:rPr>
          <w:color w:val="00B050"/>
          <w:sz w:val="24"/>
          <w:szCs w:val="24"/>
        </w:rPr>
        <w:t>Preparing Tactile Diagrams</w:t>
      </w:r>
      <w:r w:rsidR="00122EE2">
        <w:rPr>
          <w:color w:val="00B050"/>
          <w:sz w:val="24"/>
          <w:szCs w:val="24"/>
        </w:rPr>
        <w:t xml:space="preserve"> – Thursday 4</w:t>
      </w:r>
      <w:r w:rsidR="00122EE2" w:rsidRPr="00122EE2">
        <w:rPr>
          <w:color w:val="00B050"/>
          <w:sz w:val="24"/>
          <w:szCs w:val="24"/>
          <w:vertAlign w:val="superscript"/>
        </w:rPr>
        <w:t>th</w:t>
      </w:r>
      <w:r w:rsidR="00122EE2">
        <w:rPr>
          <w:color w:val="00B050"/>
          <w:sz w:val="24"/>
          <w:szCs w:val="24"/>
        </w:rPr>
        <w:t xml:space="preserve"> July 2024,9:45am – 3pm Cost £80 (to include lunch and refreshments)</w:t>
      </w:r>
    </w:p>
    <w:p w14:paraId="68E9D8B9" w14:textId="0C285129" w:rsidR="00122EE2" w:rsidRPr="00122EE2" w:rsidRDefault="00122EE2" w:rsidP="00A57A63">
      <w:pPr>
        <w:rPr>
          <w:color w:val="auto"/>
          <w:sz w:val="24"/>
          <w:szCs w:val="24"/>
        </w:rPr>
      </w:pPr>
      <w:r>
        <w:rPr>
          <w:color w:val="auto"/>
          <w:sz w:val="24"/>
          <w:szCs w:val="24"/>
        </w:rPr>
        <w:t>A day that focuses on producing tactile diagrams for Maths, Science and Geography. The course is suitable for education professionals who are supporting students who are vision impaired or parents of a child with a vision impairment.</w:t>
      </w:r>
    </w:p>
    <w:p w14:paraId="4EDC8234" w14:textId="2811579C" w:rsidR="005A4CFD" w:rsidRDefault="0082420C" w:rsidP="00C9068F">
      <w:pPr>
        <w:rPr>
          <w:color w:val="00B050"/>
          <w:sz w:val="24"/>
          <w:szCs w:val="24"/>
          <w:lang w:val="en-US"/>
        </w:rPr>
      </w:pPr>
      <w:r>
        <w:rPr>
          <w:color w:val="00B050"/>
          <w:sz w:val="24"/>
          <w:szCs w:val="24"/>
          <w:lang w:val="en-US"/>
        </w:rPr>
        <w:t>Preparing for</w:t>
      </w:r>
      <w:r w:rsidR="00D44E61" w:rsidRPr="0076125D">
        <w:rPr>
          <w:color w:val="00B050"/>
          <w:sz w:val="24"/>
          <w:szCs w:val="24"/>
          <w:lang w:val="en-US"/>
        </w:rPr>
        <w:t xml:space="preserve"> Exams –</w:t>
      </w:r>
      <w:r w:rsidR="00ED6383" w:rsidRPr="0076125D">
        <w:rPr>
          <w:color w:val="00B050"/>
          <w:sz w:val="24"/>
          <w:szCs w:val="24"/>
          <w:lang w:val="en-US"/>
        </w:rPr>
        <w:t xml:space="preserve"> </w:t>
      </w:r>
      <w:r>
        <w:rPr>
          <w:color w:val="00B050"/>
          <w:sz w:val="24"/>
          <w:szCs w:val="24"/>
          <w:lang w:val="en-US"/>
        </w:rPr>
        <w:t>Saturday 13</w:t>
      </w:r>
      <w:r w:rsidRPr="0082420C">
        <w:rPr>
          <w:color w:val="00B050"/>
          <w:sz w:val="24"/>
          <w:szCs w:val="24"/>
          <w:vertAlign w:val="superscript"/>
          <w:lang w:val="en-US"/>
        </w:rPr>
        <w:t>th</w:t>
      </w:r>
      <w:r>
        <w:rPr>
          <w:color w:val="00B050"/>
          <w:sz w:val="24"/>
          <w:szCs w:val="24"/>
          <w:lang w:val="en-US"/>
        </w:rPr>
        <w:t xml:space="preserve"> July</w:t>
      </w:r>
      <w:r w:rsidR="005A4CFD" w:rsidRPr="0076125D">
        <w:rPr>
          <w:color w:val="00B050"/>
          <w:sz w:val="24"/>
          <w:szCs w:val="24"/>
          <w:lang w:val="en-US"/>
        </w:rPr>
        <w:t xml:space="preserve"> (free) </w:t>
      </w:r>
    </w:p>
    <w:p w14:paraId="095D12AB" w14:textId="77777777" w:rsidR="0082420C" w:rsidRPr="0082420C" w:rsidRDefault="0082420C" w:rsidP="0082420C">
      <w:pPr>
        <w:rPr>
          <w:color w:val="auto"/>
          <w:sz w:val="24"/>
          <w:szCs w:val="24"/>
        </w:rPr>
      </w:pPr>
      <w:r w:rsidRPr="0082420C">
        <w:rPr>
          <w:color w:val="auto"/>
          <w:sz w:val="24"/>
          <w:szCs w:val="24"/>
        </w:rPr>
        <w:t>A free day for students in Y8-10 considering the arrangements available for exams.</w:t>
      </w:r>
    </w:p>
    <w:p w14:paraId="52A1E8C3" w14:textId="77777777" w:rsidR="0082420C" w:rsidRPr="0082420C" w:rsidRDefault="0082420C" w:rsidP="0082420C">
      <w:pPr>
        <w:rPr>
          <w:color w:val="auto"/>
          <w:sz w:val="24"/>
          <w:szCs w:val="24"/>
        </w:rPr>
      </w:pPr>
      <w:r w:rsidRPr="0082420C">
        <w:rPr>
          <w:color w:val="auto"/>
          <w:sz w:val="24"/>
          <w:szCs w:val="24"/>
        </w:rPr>
        <w:lastRenderedPageBreak/>
        <w:t>Workshop with Q and A for students and their parents on exam regulations and modifications.</w:t>
      </w:r>
    </w:p>
    <w:p w14:paraId="286B54FC" w14:textId="77777777" w:rsidR="0082420C" w:rsidRPr="0082420C" w:rsidRDefault="0082420C" w:rsidP="0082420C">
      <w:pPr>
        <w:rPr>
          <w:color w:val="auto"/>
          <w:sz w:val="24"/>
          <w:szCs w:val="24"/>
        </w:rPr>
      </w:pPr>
      <w:r w:rsidRPr="0082420C">
        <w:rPr>
          <w:color w:val="auto"/>
          <w:sz w:val="24"/>
          <w:szCs w:val="24"/>
        </w:rPr>
        <w:t>Core subject workshops exploring the skills required for succeeding at GCSE.</w:t>
      </w:r>
    </w:p>
    <w:p w14:paraId="38A820B6" w14:textId="77777777" w:rsidR="0082420C" w:rsidRPr="0082420C" w:rsidRDefault="0082420C" w:rsidP="0082420C">
      <w:pPr>
        <w:rPr>
          <w:color w:val="auto"/>
          <w:sz w:val="24"/>
          <w:szCs w:val="24"/>
        </w:rPr>
      </w:pPr>
      <w:r w:rsidRPr="0082420C">
        <w:rPr>
          <w:color w:val="auto"/>
          <w:sz w:val="24"/>
          <w:szCs w:val="24"/>
        </w:rPr>
        <w:t>Workshop session on relaxation techniques for an exam season.</w:t>
      </w:r>
    </w:p>
    <w:p w14:paraId="74D6798C" w14:textId="6F910120" w:rsidR="00597302" w:rsidRPr="00122EE2" w:rsidRDefault="00342DCF" w:rsidP="00597302">
      <w:pPr>
        <w:pStyle w:val="Heading2"/>
        <w:tabs>
          <w:tab w:val="left" w:pos="8070"/>
        </w:tabs>
        <w:rPr>
          <w:b/>
          <w:bCs/>
          <w:color w:val="FF6600"/>
          <w:sz w:val="24"/>
          <w:szCs w:val="24"/>
        </w:rPr>
      </w:pPr>
      <w:r w:rsidRPr="00597302">
        <w:rPr>
          <w:b/>
          <w:bCs/>
        </w:rPr>
        <w:t>Profile</w:t>
      </w:r>
      <w:r w:rsidRPr="0076125D">
        <w:t xml:space="preserve"> </w:t>
      </w:r>
      <w:r w:rsidR="00122EE2" w:rsidRPr="00122EE2">
        <w:rPr>
          <w:b/>
          <w:bCs/>
        </w:rPr>
        <w:t>of the National Archives and the Education and Outreach department</w:t>
      </w:r>
    </w:p>
    <w:p w14:paraId="5DE61D42" w14:textId="77777777" w:rsidR="00122EE2" w:rsidRPr="00122EE2" w:rsidRDefault="00122EE2" w:rsidP="00122EE2">
      <w:pPr>
        <w:rPr>
          <w:sz w:val="24"/>
          <w:szCs w:val="24"/>
        </w:rPr>
      </w:pPr>
      <w:r w:rsidRPr="00122EE2">
        <w:rPr>
          <w:sz w:val="24"/>
          <w:szCs w:val="24"/>
        </w:rPr>
        <w:t xml:space="preserve">The National Archives is the official archive of the UK government, holding over 1,000 years of history. We are home to millions of documents from across UK history including telegrams, letters, photographs, wax seals, scrolls, and maps. The oldest government record we hold is the Domesday Book from 1086, which was William the Conqueror’s survey of England and Wales. </w:t>
      </w:r>
    </w:p>
    <w:p w14:paraId="5FFD5DF8" w14:textId="77777777" w:rsidR="00122EE2" w:rsidRPr="00122EE2" w:rsidRDefault="00122EE2" w:rsidP="00122EE2">
      <w:pPr>
        <w:rPr>
          <w:sz w:val="24"/>
          <w:szCs w:val="24"/>
        </w:rPr>
      </w:pPr>
      <w:r w:rsidRPr="00122EE2">
        <w:rPr>
          <w:sz w:val="24"/>
          <w:szCs w:val="24"/>
        </w:rPr>
        <w:t>One of the most unusual records we have is the preserved corpse of a nineteenth century rat with document remains in its belly – the same rat that was used for evidence by government official Henry Cole to prove that national records needed to be better taken care of. This evidence helped create the Public Records Office, which would later become The National Archives.</w:t>
      </w:r>
    </w:p>
    <w:p w14:paraId="160AC9A4" w14:textId="77777777" w:rsidR="00122EE2" w:rsidRPr="00122EE2" w:rsidRDefault="00122EE2" w:rsidP="00122EE2">
      <w:pPr>
        <w:rPr>
          <w:sz w:val="24"/>
          <w:szCs w:val="24"/>
        </w:rPr>
      </w:pPr>
      <w:r w:rsidRPr="00122EE2">
        <w:rPr>
          <w:sz w:val="24"/>
          <w:szCs w:val="24"/>
        </w:rPr>
        <w:t xml:space="preserve">The Education &amp; Outreach department in The National Archives uses our collection to engage students, educators, young people, families, and community groups. We provide a variety of services including free onsite and online workshops for school groups, activities for families, and events and projects for community groups. We have a dedicated </w:t>
      </w:r>
      <w:hyperlink r:id="rId9" w:history="1">
        <w:r w:rsidRPr="00122EE2">
          <w:rPr>
            <w:rStyle w:val="Hyperlink"/>
            <w:sz w:val="24"/>
            <w:szCs w:val="24"/>
          </w:rPr>
          <w:t>educational website</w:t>
        </w:r>
      </w:hyperlink>
      <w:r w:rsidRPr="00122EE2">
        <w:rPr>
          <w:sz w:val="24"/>
          <w:szCs w:val="24"/>
        </w:rPr>
        <w:t xml:space="preserve"> with over 200 online resources for educators and students based on original documents. We aim to give all these groups the same access to history as professional historians, believing in the value of primary sources and their ability to deepen our understandings of the past.</w:t>
      </w:r>
    </w:p>
    <w:p w14:paraId="36E64430" w14:textId="00836111" w:rsidR="00122EE2" w:rsidRDefault="00122EE2" w:rsidP="00122EE2">
      <w:pPr>
        <w:rPr>
          <w:sz w:val="24"/>
          <w:szCs w:val="24"/>
        </w:rPr>
      </w:pPr>
      <w:r w:rsidRPr="00122EE2">
        <w:rPr>
          <w:sz w:val="24"/>
          <w:szCs w:val="24"/>
        </w:rPr>
        <w:t>This project brought together external collaborators George Rhodes from All Able, Jeanette Normanton-Erry from New College Worcester, and advisor Kate Elizabeth Antolak. It also involved the work of people from across my department and The National Archives as a whole, most notably Hannah Carter, Rachel Hillman, and Clare Horrie from Education &amp; Outreach and Alice Middlemiss and Ellie Quick who led the repository tours.</w:t>
      </w:r>
    </w:p>
    <w:p w14:paraId="5C35FC00" w14:textId="445E0324" w:rsidR="00007DBD" w:rsidRPr="00122EE2" w:rsidRDefault="00122EE2" w:rsidP="00122EE2">
      <w:pPr>
        <w:rPr>
          <w:sz w:val="24"/>
          <w:szCs w:val="24"/>
        </w:rPr>
      </w:pPr>
      <w:r w:rsidRPr="00122EE2">
        <w:rPr>
          <w:sz w:val="24"/>
          <w:szCs w:val="24"/>
        </w:rPr>
        <w:t xml:space="preserve">We are looking to trial this workshop using other tactile images with other schools and students. If you are interested, please reach out to Ellen at </w:t>
      </w:r>
      <w:hyperlink r:id="rId10" w:history="1">
        <w:r w:rsidRPr="00122EE2">
          <w:rPr>
            <w:rStyle w:val="Hyperlink"/>
            <w:sz w:val="24"/>
            <w:szCs w:val="24"/>
          </w:rPr>
          <w:t>ellen.oredsson@nationalarchives.gov.uk</w:t>
        </w:r>
      </w:hyperlink>
    </w:p>
    <w:p w14:paraId="1ECA0045" w14:textId="67A952F0" w:rsidR="00007DBD" w:rsidRDefault="00007DBD">
      <w:pPr>
        <w:widowControl/>
        <w:spacing w:line="240" w:lineRule="auto"/>
        <w:rPr>
          <w:color w:val="000000" w:themeColor="text1"/>
          <w:sz w:val="24"/>
          <w:szCs w:val="24"/>
          <w:lang w:val="en-US"/>
        </w:rPr>
      </w:pPr>
    </w:p>
    <w:p w14:paraId="3A87AFA8" w14:textId="56B04BEF" w:rsidR="00284EF8" w:rsidRPr="0076125D" w:rsidRDefault="00284EF8">
      <w:pPr>
        <w:widowControl/>
        <w:spacing w:line="240" w:lineRule="auto"/>
        <w:rPr>
          <w:color w:val="000000" w:themeColor="text1"/>
          <w:sz w:val="24"/>
          <w:szCs w:val="24"/>
          <w:lang w:val="en-US"/>
        </w:rPr>
      </w:pPr>
    </w:p>
    <w:p w14:paraId="026A9E38" w14:textId="77777777" w:rsidR="00427C52" w:rsidRPr="0076125D" w:rsidRDefault="00427C52">
      <w:pPr>
        <w:widowControl/>
        <w:spacing w:line="240" w:lineRule="auto"/>
        <w:rPr>
          <w:color w:val="000000" w:themeColor="text1"/>
          <w:sz w:val="24"/>
          <w:szCs w:val="24"/>
          <w:lang w:val="en-US"/>
        </w:rPr>
      </w:pPr>
    </w:p>
    <w:p w14:paraId="4F448A2F" w14:textId="77777777" w:rsidR="00427C52" w:rsidRPr="0076125D" w:rsidRDefault="00427C52">
      <w:pPr>
        <w:widowControl/>
        <w:spacing w:line="240" w:lineRule="auto"/>
        <w:rPr>
          <w:color w:val="000000" w:themeColor="text1"/>
          <w:kern w:val="0"/>
          <w:sz w:val="24"/>
          <w:szCs w:val="24"/>
        </w:rPr>
      </w:pPr>
    </w:p>
    <w:p w14:paraId="1375FDA1" w14:textId="77777777" w:rsidR="00427C52" w:rsidRPr="0076125D" w:rsidRDefault="00427C52">
      <w:pPr>
        <w:overflowPunct/>
        <w:spacing w:after="0" w:line="240" w:lineRule="auto"/>
        <w:rPr>
          <w:color w:val="000000" w:themeColor="text1"/>
          <w:kern w:val="0"/>
          <w:sz w:val="24"/>
          <w:szCs w:val="24"/>
        </w:rPr>
        <w:sectPr w:rsidR="00427C52" w:rsidRPr="0076125D">
          <w:type w:val="continuous"/>
          <w:pgSz w:w="12240" w:h="15840"/>
          <w:pgMar w:top="1440" w:right="1440" w:bottom="1440" w:left="1440" w:header="720" w:footer="720" w:gutter="0"/>
          <w:cols w:space="720"/>
          <w:noEndnote/>
        </w:sectPr>
      </w:pPr>
    </w:p>
    <w:p w14:paraId="1487EA75" w14:textId="77777777" w:rsidR="00427C52" w:rsidRPr="0076125D" w:rsidRDefault="00427C52">
      <w:pPr>
        <w:overflowPunct/>
        <w:spacing w:after="0" w:line="240" w:lineRule="auto"/>
        <w:rPr>
          <w:color w:val="000000" w:themeColor="text1"/>
          <w:kern w:val="0"/>
          <w:sz w:val="24"/>
          <w:szCs w:val="24"/>
        </w:rPr>
        <w:sectPr w:rsidR="00427C52" w:rsidRPr="0076125D">
          <w:type w:val="continuous"/>
          <w:pgSz w:w="12240" w:h="15840"/>
          <w:pgMar w:top="1440" w:right="1440" w:bottom="1440" w:left="1440" w:header="720" w:footer="720" w:gutter="0"/>
          <w:cols w:space="720"/>
          <w:noEndnote/>
        </w:sectPr>
      </w:pPr>
    </w:p>
    <w:p w14:paraId="3D3A5176" w14:textId="77777777" w:rsidR="00427C52" w:rsidRPr="0076125D" w:rsidRDefault="00427C52">
      <w:pPr>
        <w:rPr>
          <w:color w:val="000000" w:themeColor="text1"/>
          <w:sz w:val="24"/>
          <w:szCs w:val="24"/>
        </w:rPr>
      </w:pPr>
    </w:p>
    <w:sectPr w:rsidR="00427C52" w:rsidRPr="0076125D" w:rsidSect="00427C52">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B0059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551D6"/>
    <w:multiLevelType w:val="hybridMultilevel"/>
    <w:tmpl w:val="76EA8952"/>
    <w:lvl w:ilvl="0" w:tplc="B9EE59B0">
      <w:start w:val="1"/>
      <w:numFmt w:val="bullet"/>
      <w:lvlText w:val=" "/>
      <w:lvlJc w:val="left"/>
      <w:pPr>
        <w:tabs>
          <w:tab w:val="num" w:pos="720"/>
        </w:tabs>
        <w:ind w:left="720" w:hanging="360"/>
      </w:pPr>
      <w:rPr>
        <w:rFonts w:ascii="Tw Cen MT" w:hAnsi="Tw Cen MT" w:hint="default"/>
      </w:rPr>
    </w:lvl>
    <w:lvl w:ilvl="1" w:tplc="29E8073C" w:tentative="1">
      <w:start w:val="1"/>
      <w:numFmt w:val="bullet"/>
      <w:lvlText w:val=" "/>
      <w:lvlJc w:val="left"/>
      <w:pPr>
        <w:tabs>
          <w:tab w:val="num" w:pos="1440"/>
        </w:tabs>
        <w:ind w:left="1440" w:hanging="360"/>
      </w:pPr>
      <w:rPr>
        <w:rFonts w:ascii="Tw Cen MT" w:hAnsi="Tw Cen MT" w:hint="default"/>
      </w:rPr>
    </w:lvl>
    <w:lvl w:ilvl="2" w:tplc="D29C5CD8" w:tentative="1">
      <w:start w:val="1"/>
      <w:numFmt w:val="bullet"/>
      <w:lvlText w:val=" "/>
      <w:lvlJc w:val="left"/>
      <w:pPr>
        <w:tabs>
          <w:tab w:val="num" w:pos="2160"/>
        </w:tabs>
        <w:ind w:left="2160" w:hanging="360"/>
      </w:pPr>
      <w:rPr>
        <w:rFonts w:ascii="Tw Cen MT" w:hAnsi="Tw Cen MT" w:hint="default"/>
      </w:rPr>
    </w:lvl>
    <w:lvl w:ilvl="3" w:tplc="27BE0FD4" w:tentative="1">
      <w:start w:val="1"/>
      <w:numFmt w:val="bullet"/>
      <w:lvlText w:val=" "/>
      <w:lvlJc w:val="left"/>
      <w:pPr>
        <w:tabs>
          <w:tab w:val="num" w:pos="2880"/>
        </w:tabs>
        <w:ind w:left="2880" w:hanging="360"/>
      </w:pPr>
      <w:rPr>
        <w:rFonts w:ascii="Tw Cen MT" w:hAnsi="Tw Cen MT" w:hint="default"/>
      </w:rPr>
    </w:lvl>
    <w:lvl w:ilvl="4" w:tplc="8BFA6192" w:tentative="1">
      <w:start w:val="1"/>
      <w:numFmt w:val="bullet"/>
      <w:lvlText w:val=" "/>
      <w:lvlJc w:val="left"/>
      <w:pPr>
        <w:tabs>
          <w:tab w:val="num" w:pos="3600"/>
        </w:tabs>
        <w:ind w:left="3600" w:hanging="360"/>
      </w:pPr>
      <w:rPr>
        <w:rFonts w:ascii="Tw Cen MT" w:hAnsi="Tw Cen MT" w:hint="default"/>
      </w:rPr>
    </w:lvl>
    <w:lvl w:ilvl="5" w:tplc="7C8EECF0" w:tentative="1">
      <w:start w:val="1"/>
      <w:numFmt w:val="bullet"/>
      <w:lvlText w:val=" "/>
      <w:lvlJc w:val="left"/>
      <w:pPr>
        <w:tabs>
          <w:tab w:val="num" w:pos="4320"/>
        </w:tabs>
        <w:ind w:left="4320" w:hanging="360"/>
      </w:pPr>
      <w:rPr>
        <w:rFonts w:ascii="Tw Cen MT" w:hAnsi="Tw Cen MT" w:hint="default"/>
      </w:rPr>
    </w:lvl>
    <w:lvl w:ilvl="6" w:tplc="5718AAE2" w:tentative="1">
      <w:start w:val="1"/>
      <w:numFmt w:val="bullet"/>
      <w:lvlText w:val=" "/>
      <w:lvlJc w:val="left"/>
      <w:pPr>
        <w:tabs>
          <w:tab w:val="num" w:pos="5040"/>
        </w:tabs>
        <w:ind w:left="5040" w:hanging="360"/>
      </w:pPr>
      <w:rPr>
        <w:rFonts w:ascii="Tw Cen MT" w:hAnsi="Tw Cen MT" w:hint="default"/>
      </w:rPr>
    </w:lvl>
    <w:lvl w:ilvl="7" w:tplc="558C6AE2" w:tentative="1">
      <w:start w:val="1"/>
      <w:numFmt w:val="bullet"/>
      <w:lvlText w:val=" "/>
      <w:lvlJc w:val="left"/>
      <w:pPr>
        <w:tabs>
          <w:tab w:val="num" w:pos="5760"/>
        </w:tabs>
        <w:ind w:left="5760" w:hanging="360"/>
      </w:pPr>
      <w:rPr>
        <w:rFonts w:ascii="Tw Cen MT" w:hAnsi="Tw Cen MT" w:hint="default"/>
      </w:rPr>
    </w:lvl>
    <w:lvl w:ilvl="8" w:tplc="E3F863F2"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0472366D"/>
    <w:multiLevelType w:val="hybridMultilevel"/>
    <w:tmpl w:val="7C380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40012"/>
    <w:multiLevelType w:val="hybridMultilevel"/>
    <w:tmpl w:val="CC0E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523FB"/>
    <w:multiLevelType w:val="hybridMultilevel"/>
    <w:tmpl w:val="20EC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E3999"/>
    <w:multiLevelType w:val="hybridMultilevel"/>
    <w:tmpl w:val="E31E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26FE6"/>
    <w:multiLevelType w:val="hybridMultilevel"/>
    <w:tmpl w:val="198A2D6E"/>
    <w:lvl w:ilvl="0" w:tplc="56988B06">
      <w:start w:val="1"/>
      <w:numFmt w:val="bullet"/>
      <w:lvlText w:val=" "/>
      <w:lvlJc w:val="left"/>
      <w:pPr>
        <w:tabs>
          <w:tab w:val="num" w:pos="720"/>
        </w:tabs>
        <w:ind w:left="720" w:hanging="360"/>
      </w:pPr>
      <w:rPr>
        <w:rFonts w:ascii="Tw Cen MT" w:hAnsi="Tw Cen MT" w:hint="default"/>
      </w:rPr>
    </w:lvl>
    <w:lvl w:ilvl="1" w:tplc="E9B0ADB6" w:tentative="1">
      <w:start w:val="1"/>
      <w:numFmt w:val="bullet"/>
      <w:lvlText w:val=" "/>
      <w:lvlJc w:val="left"/>
      <w:pPr>
        <w:tabs>
          <w:tab w:val="num" w:pos="1440"/>
        </w:tabs>
        <w:ind w:left="1440" w:hanging="360"/>
      </w:pPr>
      <w:rPr>
        <w:rFonts w:ascii="Tw Cen MT" w:hAnsi="Tw Cen MT" w:hint="default"/>
      </w:rPr>
    </w:lvl>
    <w:lvl w:ilvl="2" w:tplc="9410AFB4" w:tentative="1">
      <w:start w:val="1"/>
      <w:numFmt w:val="bullet"/>
      <w:lvlText w:val=" "/>
      <w:lvlJc w:val="left"/>
      <w:pPr>
        <w:tabs>
          <w:tab w:val="num" w:pos="2160"/>
        </w:tabs>
        <w:ind w:left="2160" w:hanging="360"/>
      </w:pPr>
      <w:rPr>
        <w:rFonts w:ascii="Tw Cen MT" w:hAnsi="Tw Cen MT" w:hint="default"/>
      </w:rPr>
    </w:lvl>
    <w:lvl w:ilvl="3" w:tplc="2EC81B5A" w:tentative="1">
      <w:start w:val="1"/>
      <w:numFmt w:val="bullet"/>
      <w:lvlText w:val=" "/>
      <w:lvlJc w:val="left"/>
      <w:pPr>
        <w:tabs>
          <w:tab w:val="num" w:pos="2880"/>
        </w:tabs>
        <w:ind w:left="2880" w:hanging="360"/>
      </w:pPr>
      <w:rPr>
        <w:rFonts w:ascii="Tw Cen MT" w:hAnsi="Tw Cen MT" w:hint="default"/>
      </w:rPr>
    </w:lvl>
    <w:lvl w:ilvl="4" w:tplc="B0DEC4C8" w:tentative="1">
      <w:start w:val="1"/>
      <w:numFmt w:val="bullet"/>
      <w:lvlText w:val=" "/>
      <w:lvlJc w:val="left"/>
      <w:pPr>
        <w:tabs>
          <w:tab w:val="num" w:pos="3600"/>
        </w:tabs>
        <w:ind w:left="3600" w:hanging="360"/>
      </w:pPr>
      <w:rPr>
        <w:rFonts w:ascii="Tw Cen MT" w:hAnsi="Tw Cen MT" w:hint="default"/>
      </w:rPr>
    </w:lvl>
    <w:lvl w:ilvl="5" w:tplc="D332C1F0" w:tentative="1">
      <w:start w:val="1"/>
      <w:numFmt w:val="bullet"/>
      <w:lvlText w:val=" "/>
      <w:lvlJc w:val="left"/>
      <w:pPr>
        <w:tabs>
          <w:tab w:val="num" w:pos="4320"/>
        </w:tabs>
        <w:ind w:left="4320" w:hanging="360"/>
      </w:pPr>
      <w:rPr>
        <w:rFonts w:ascii="Tw Cen MT" w:hAnsi="Tw Cen MT" w:hint="default"/>
      </w:rPr>
    </w:lvl>
    <w:lvl w:ilvl="6" w:tplc="BF8CF930" w:tentative="1">
      <w:start w:val="1"/>
      <w:numFmt w:val="bullet"/>
      <w:lvlText w:val=" "/>
      <w:lvlJc w:val="left"/>
      <w:pPr>
        <w:tabs>
          <w:tab w:val="num" w:pos="5040"/>
        </w:tabs>
        <w:ind w:left="5040" w:hanging="360"/>
      </w:pPr>
      <w:rPr>
        <w:rFonts w:ascii="Tw Cen MT" w:hAnsi="Tw Cen MT" w:hint="default"/>
      </w:rPr>
    </w:lvl>
    <w:lvl w:ilvl="7" w:tplc="45CABE42" w:tentative="1">
      <w:start w:val="1"/>
      <w:numFmt w:val="bullet"/>
      <w:lvlText w:val=" "/>
      <w:lvlJc w:val="left"/>
      <w:pPr>
        <w:tabs>
          <w:tab w:val="num" w:pos="5760"/>
        </w:tabs>
        <w:ind w:left="5760" w:hanging="360"/>
      </w:pPr>
      <w:rPr>
        <w:rFonts w:ascii="Tw Cen MT" w:hAnsi="Tw Cen MT" w:hint="default"/>
      </w:rPr>
    </w:lvl>
    <w:lvl w:ilvl="8" w:tplc="771CF6CC"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13CD46CF"/>
    <w:multiLevelType w:val="hybridMultilevel"/>
    <w:tmpl w:val="672C9D06"/>
    <w:lvl w:ilvl="0" w:tplc="75F00D84">
      <w:start w:val="1"/>
      <w:numFmt w:val="bullet"/>
      <w:lvlText w:val="•"/>
      <w:lvlJc w:val="left"/>
      <w:pPr>
        <w:tabs>
          <w:tab w:val="num" w:pos="720"/>
        </w:tabs>
        <w:ind w:left="720" w:hanging="360"/>
      </w:pPr>
      <w:rPr>
        <w:rFonts w:ascii="Arial" w:hAnsi="Arial" w:hint="default"/>
      </w:rPr>
    </w:lvl>
    <w:lvl w:ilvl="1" w:tplc="F40AB67A" w:tentative="1">
      <w:start w:val="1"/>
      <w:numFmt w:val="bullet"/>
      <w:lvlText w:val="•"/>
      <w:lvlJc w:val="left"/>
      <w:pPr>
        <w:tabs>
          <w:tab w:val="num" w:pos="1440"/>
        </w:tabs>
        <w:ind w:left="1440" w:hanging="360"/>
      </w:pPr>
      <w:rPr>
        <w:rFonts w:ascii="Arial" w:hAnsi="Arial" w:hint="default"/>
      </w:rPr>
    </w:lvl>
    <w:lvl w:ilvl="2" w:tplc="1B8C19DE" w:tentative="1">
      <w:start w:val="1"/>
      <w:numFmt w:val="bullet"/>
      <w:lvlText w:val="•"/>
      <w:lvlJc w:val="left"/>
      <w:pPr>
        <w:tabs>
          <w:tab w:val="num" w:pos="2160"/>
        </w:tabs>
        <w:ind w:left="2160" w:hanging="360"/>
      </w:pPr>
      <w:rPr>
        <w:rFonts w:ascii="Arial" w:hAnsi="Arial" w:hint="default"/>
      </w:rPr>
    </w:lvl>
    <w:lvl w:ilvl="3" w:tplc="C066C4DC" w:tentative="1">
      <w:start w:val="1"/>
      <w:numFmt w:val="bullet"/>
      <w:lvlText w:val="•"/>
      <w:lvlJc w:val="left"/>
      <w:pPr>
        <w:tabs>
          <w:tab w:val="num" w:pos="2880"/>
        </w:tabs>
        <w:ind w:left="2880" w:hanging="360"/>
      </w:pPr>
      <w:rPr>
        <w:rFonts w:ascii="Arial" w:hAnsi="Arial" w:hint="default"/>
      </w:rPr>
    </w:lvl>
    <w:lvl w:ilvl="4" w:tplc="DB6686DE" w:tentative="1">
      <w:start w:val="1"/>
      <w:numFmt w:val="bullet"/>
      <w:lvlText w:val="•"/>
      <w:lvlJc w:val="left"/>
      <w:pPr>
        <w:tabs>
          <w:tab w:val="num" w:pos="3600"/>
        </w:tabs>
        <w:ind w:left="3600" w:hanging="360"/>
      </w:pPr>
      <w:rPr>
        <w:rFonts w:ascii="Arial" w:hAnsi="Arial" w:hint="default"/>
      </w:rPr>
    </w:lvl>
    <w:lvl w:ilvl="5" w:tplc="8F1814DE" w:tentative="1">
      <w:start w:val="1"/>
      <w:numFmt w:val="bullet"/>
      <w:lvlText w:val="•"/>
      <w:lvlJc w:val="left"/>
      <w:pPr>
        <w:tabs>
          <w:tab w:val="num" w:pos="4320"/>
        </w:tabs>
        <w:ind w:left="4320" w:hanging="360"/>
      </w:pPr>
      <w:rPr>
        <w:rFonts w:ascii="Arial" w:hAnsi="Arial" w:hint="default"/>
      </w:rPr>
    </w:lvl>
    <w:lvl w:ilvl="6" w:tplc="CE8C7E0A" w:tentative="1">
      <w:start w:val="1"/>
      <w:numFmt w:val="bullet"/>
      <w:lvlText w:val="•"/>
      <w:lvlJc w:val="left"/>
      <w:pPr>
        <w:tabs>
          <w:tab w:val="num" w:pos="5040"/>
        </w:tabs>
        <w:ind w:left="5040" w:hanging="360"/>
      </w:pPr>
      <w:rPr>
        <w:rFonts w:ascii="Arial" w:hAnsi="Arial" w:hint="default"/>
      </w:rPr>
    </w:lvl>
    <w:lvl w:ilvl="7" w:tplc="B316DF2A" w:tentative="1">
      <w:start w:val="1"/>
      <w:numFmt w:val="bullet"/>
      <w:lvlText w:val="•"/>
      <w:lvlJc w:val="left"/>
      <w:pPr>
        <w:tabs>
          <w:tab w:val="num" w:pos="5760"/>
        </w:tabs>
        <w:ind w:left="5760" w:hanging="360"/>
      </w:pPr>
      <w:rPr>
        <w:rFonts w:ascii="Arial" w:hAnsi="Arial" w:hint="default"/>
      </w:rPr>
    </w:lvl>
    <w:lvl w:ilvl="8" w:tplc="F76815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880A99"/>
    <w:multiLevelType w:val="hybridMultilevel"/>
    <w:tmpl w:val="83D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F2E9A"/>
    <w:multiLevelType w:val="hybridMultilevel"/>
    <w:tmpl w:val="E8C2F984"/>
    <w:lvl w:ilvl="0" w:tplc="056676AA">
      <w:start w:val="1"/>
      <w:numFmt w:val="bullet"/>
      <w:lvlText w:val=" "/>
      <w:lvlJc w:val="left"/>
      <w:pPr>
        <w:tabs>
          <w:tab w:val="num" w:pos="720"/>
        </w:tabs>
        <w:ind w:left="720" w:hanging="360"/>
      </w:pPr>
      <w:rPr>
        <w:rFonts w:ascii="Tw Cen MT" w:hAnsi="Tw Cen MT" w:hint="default"/>
      </w:rPr>
    </w:lvl>
    <w:lvl w:ilvl="1" w:tplc="BFEC34A6" w:tentative="1">
      <w:start w:val="1"/>
      <w:numFmt w:val="bullet"/>
      <w:lvlText w:val=" "/>
      <w:lvlJc w:val="left"/>
      <w:pPr>
        <w:tabs>
          <w:tab w:val="num" w:pos="1440"/>
        </w:tabs>
        <w:ind w:left="1440" w:hanging="360"/>
      </w:pPr>
      <w:rPr>
        <w:rFonts w:ascii="Tw Cen MT" w:hAnsi="Tw Cen MT" w:hint="default"/>
      </w:rPr>
    </w:lvl>
    <w:lvl w:ilvl="2" w:tplc="21786ADA" w:tentative="1">
      <w:start w:val="1"/>
      <w:numFmt w:val="bullet"/>
      <w:lvlText w:val=" "/>
      <w:lvlJc w:val="left"/>
      <w:pPr>
        <w:tabs>
          <w:tab w:val="num" w:pos="2160"/>
        </w:tabs>
        <w:ind w:left="2160" w:hanging="360"/>
      </w:pPr>
      <w:rPr>
        <w:rFonts w:ascii="Tw Cen MT" w:hAnsi="Tw Cen MT" w:hint="default"/>
      </w:rPr>
    </w:lvl>
    <w:lvl w:ilvl="3" w:tplc="8C2E6288" w:tentative="1">
      <w:start w:val="1"/>
      <w:numFmt w:val="bullet"/>
      <w:lvlText w:val=" "/>
      <w:lvlJc w:val="left"/>
      <w:pPr>
        <w:tabs>
          <w:tab w:val="num" w:pos="2880"/>
        </w:tabs>
        <w:ind w:left="2880" w:hanging="360"/>
      </w:pPr>
      <w:rPr>
        <w:rFonts w:ascii="Tw Cen MT" w:hAnsi="Tw Cen MT" w:hint="default"/>
      </w:rPr>
    </w:lvl>
    <w:lvl w:ilvl="4" w:tplc="8286EF8E" w:tentative="1">
      <w:start w:val="1"/>
      <w:numFmt w:val="bullet"/>
      <w:lvlText w:val=" "/>
      <w:lvlJc w:val="left"/>
      <w:pPr>
        <w:tabs>
          <w:tab w:val="num" w:pos="3600"/>
        </w:tabs>
        <w:ind w:left="3600" w:hanging="360"/>
      </w:pPr>
      <w:rPr>
        <w:rFonts w:ascii="Tw Cen MT" w:hAnsi="Tw Cen MT" w:hint="default"/>
      </w:rPr>
    </w:lvl>
    <w:lvl w:ilvl="5" w:tplc="BB460EDC" w:tentative="1">
      <w:start w:val="1"/>
      <w:numFmt w:val="bullet"/>
      <w:lvlText w:val=" "/>
      <w:lvlJc w:val="left"/>
      <w:pPr>
        <w:tabs>
          <w:tab w:val="num" w:pos="4320"/>
        </w:tabs>
        <w:ind w:left="4320" w:hanging="360"/>
      </w:pPr>
      <w:rPr>
        <w:rFonts w:ascii="Tw Cen MT" w:hAnsi="Tw Cen MT" w:hint="default"/>
      </w:rPr>
    </w:lvl>
    <w:lvl w:ilvl="6" w:tplc="8AC2D3B6" w:tentative="1">
      <w:start w:val="1"/>
      <w:numFmt w:val="bullet"/>
      <w:lvlText w:val=" "/>
      <w:lvlJc w:val="left"/>
      <w:pPr>
        <w:tabs>
          <w:tab w:val="num" w:pos="5040"/>
        </w:tabs>
        <w:ind w:left="5040" w:hanging="360"/>
      </w:pPr>
      <w:rPr>
        <w:rFonts w:ascii="Tw Cen MT" w:hAnsi="Tw Cen MT" w:hint="default"/>
      </w:rPr>
    </w:lvl>
    <w:lvl w:ilvl="7" w:tplc="A67E9ADE" w:tentative="1">
      <w:start w:val="1"/>
      <w:numFmt w:val="bullet"/>
      <w:lvlText w:val=" "/>
      <w:lvlJc w:val="left"/>
      <w:pPr>
        <w:tabs>
          <w:tab w:val="num" w:pos="5760"/>
        </w:tabs>
        <w:ind w:left="5760" w:hanging="360"/>
      </w:pPr>
      <w:rPr>
        <w:rFonts w:ascii="Tw Cen MT" w:hAnsi="Tw Cen MT" w:hint="default"/>
      </w:rPr>
    </w:lvl>
    <w:lvl w:ilvl="8" w:tplc="B184A27A" w:tentative="1">
      <w:start w:val="1"/>
      <w:numFmt w:val="bullet"/>
      <w:lvlText w:val=" "/>
      <w:lvlJc w:val="left"/>
      <w:pPr>
        <w:tabs>
          <w:tab w:val="num" w:pos="6480"/>
        </w:tabs>
        <w:ind w:left="6480" w:hanging="360"/>
      </w:pPr>
      <w:rPr>
        <w:rFonts w:ascii="Tw Cen MT" w:hAnsi="Tw Cen MT" w:hint="default"/>
      </w:rPr>
    </w:lvl>
  </w:abstractNum>
  <w:abstractNum w:abstractNumId="10" w15:restartNumberingAfterBreak="0">
    <w:nsid w:val="1AE202AF"/>
    <w:multiLevelType w:val="hybridMultilevel"/>
    <w:tmpl w:val="891202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8E3E3D"/>
    <w:multiLevelType w:val="hybridMultilevel"/>
    <w:tmpl w:val="E6E81608"/>
    <w:lvl w:ilvl="0" w:tplc="9490C38A">
      <w:start w:val="1"/>
      <w:numFmt w:val="bullet"/>
      <w:lvlText w:val=" "/>
      <w:lvlJc w:val="left"/>
      <w:pPr>
        <w:tabs>
          <w:tab w:val="num" w:pos="720"/>
        </w:tabs>
        <w:ind w:left="720" w:hanging="360"/>
      </w:pPr>
      <w:rPr>
        <w:rFonts w:ascii="Tw Cen MT" w:hAnsi="Tw Cen MT" w:hint="default"/>
      </w:rPr>
    </w:lvl>
    <w:lvl w:ilvl="1" w:tplc="129E9428" w:tentative="1">
      <w:start w:val="1"/>
      <w:numFmt w:val="bullet"/>
      <w:lvlText w:val=" "/>
      <w:lvlJc w:val="left"/>
      <w:pPr>
        <w:tabs>
          <w:tab w:val="num" w:pos="1440"/>
        </w:tabs>
        <w:ind w:left="1440" w:hanging="360"/>
      </w:pPr>
      <w:rPr>
        <w:rFonts w:ascii="Tw Cen MT" w:hAnsi="Tw Cen MT" w:hint="default"/>
      </w:rPr>
    </w:lvl>
    <w:lvl w:ilvl="2" w:tplc="576C30B8" w:tentative="1">
      <w:start w:val="1"/>
      <w:numFmt w:val="bullet"/>
      <w:lvlText w:val=" "/>
      <w:lvlJc w:val="left"/>
      <w:pPr>
        <w:tabs>
          <w:tab w:val="num" w:pos="2160"/>
        </w:tabs>
        <w:ind w:left="2160" w:hanging="360"/>
      </w:pPr>
      <w:rPr>
        <w:rFonts w:ascii="Tw Cen MT" w:hAnsi="Tw Cen MT" w:hint="default"/>
      </w:rPr>
    </w:lvl>
    <w:lvl w:ilvl="3" w:tplc="6116F84E" w:tentative="1">
      <w:start w:val="1"/>
      <w:numFmt w:val="bullet"/>
      <w:lvlText w:val=" "/>
      <w:lvlJc w:val="left"/>
      <w:pPr>
        <w:tabs>
          <w:tab w:val="num" w:pos="2880"/>
        </w:tabs>
        <w:ind w:left="2880" w:hanging="360"/>
      </w:pPr>
      <w:rPr>
        <w:rFonts w:ascii="Tw Cen MT" w:hAnsi="Tw Cen MT" w:hint="default"/>
      </w:rPr>
    </w:lvl>
    <w:lvl w:ilvl="4" w:tplc="6AC0AAEC" w:tentative="1">
      <w:start w:val="1"/>
      <w:numFmt w:val="bullet"/>
      <w:lvlText w:val=" "/>
      <w:lvlJc w:val="left"/>
      <w:pPr>
        <w:tabs>
          <w:tab w:val="num" w:pos="3600"/>
        </w:tabs>
        <w:ind w:left="3600" w:hanging="360"/>
      </w:pPr>
      <w:rPr>
        <w:rFonts w:ascii="Tw Cen MT" w:hAnsi="Tw Cen MT" w:hint="default"/>
      </w:rPr>
    </w:lvl>
    <w:lvl w:ilvl="5" w:tplc="C13E0B4E" w:tentative="1">
      <w:start w:val="1"/>
      <w:numFmt w:val="bullet"/>
      <w:lvlText w:val=" "/>
      <w:lvlJc w:val="left"/>
      <w:pPr>
        <w:tabs>
          <w:tab w:val="num" w:pos="4320"/>
        </w:tabs>
        <w:ind w:left="4320" w:hanging="360"/>
      </w:pPr>
      <w:rPr>
        <w:rFonts w:ascii="Tw Cen MT" w:hAnsi="Tw Cen MT" w:hint="default"/>
      </w:rPr>
    </w:lvl>
    <w:lvl w:ilvl="6" w:tplc="FB72D064" w:tentative="1">
      <w:start w:val="1"/>
      <w:numFmt w:val="bullet"/>
      <w:lvlText w:val=" "/>
      <w:lvlJc w:val="left"/>
      <w:pPr>
        <w:tabs>
          <w:tab w:val="num" w:pos="5040"/>
        </w:tabs>
        <w:ind w:left="5040" w:hanging="360"/>
      </w:pPr>
      <w:rPr>
        <w:rFonts w:ascii="Tw Cen MT" w:hAnsi="Tw Cen MT" w:hint="default"/>
      </w:rPr>
    </w:lvl>
    <w:lvl w:ilvl="7" w:tplc="2FEAA790" w:tentative="1">
      <w:start w:val="1"/>
      <w:numFmt w:val="bullet"/>
      <w:lvlText w:val=" "/>
      <w:lvlJc w:val="left"/>
      <w:pPr>
        <w:tabs>
          <w:tab w:val="num" w:pos="5760"/>
        </w:tabs>
        <w:ind w:left="5760" w:hanging="360"/>
      </w:pPr>
      <w:rPr>
        <w:rFonts w:ascii="Tw Cen MT" w:hAnsi="Tw Cen MT" w:hint="default"/>
      </w:rPr>
    </w:lvl>
    <w:lvl w:ilvl="8" w:tplc="D7009FBC" w:tentative="1">
      <w:start w:val="1"/>
      <w:numFmt w:val="bullet"/>
      <w:lvlText w:val=" "/>
      <w:lvlJc w:val="left"/>
      <w:pPr>
        <w:tabs>
          <w:tab w:val="num" w:pos="6480"/>
        </w:tabs>
        <w:ind w:left="6480" w:hanging="360"/>
      </w:pPr>
      <w:rPr>
        <w:rFonts w:ascii="Tw Cen MT" w:hAnsi="Tw Cen MT" w:hint="default"/>
      </w:rPr>
    </w:lvl>
  </w:abstractNum>
  <w:abstractNum w:abstractNumId="12" w15:restartNumberingAfterBreak="0">
    <w:nsid w:val="26EA125A"/>
    <w:multiLevelType w:val="hybridMultilevel"/>
    <w:tmpl w:val="8594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70B87"/>
    <w:multiLevelType w:val="hybridMultilevel"/>
    <w:tmpl w:val="5B56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A7481"/>
    <w:multiLevelType w:val="hybridMultilevel"/>
    <w:tmpl w:val="B58EAB4C"/>
    <w:lvl w:ilvl="0" w:tplc="19A6368E">
      <w:start w:val="1"/>
      <w:numFmt w:val="bullet"/>
      <w:lvlText w:val=" "/>
      <w:lvlJc w:val="left"/>
      <w:pPr>
        <w:tabs>
          <w:tab w:val="num" w:pos="720"/>
        </w:tabs>
        <w:ind w:left="720" w:hanging="360"/>
      </w:pPr>
      <w:rPr>
        <w:rFonts w:ascii="Tw Cen MT" w:hAnsi="Tw Cen MT" w:hint="default"/>
      </w:rPr>
    </w:lvl>
    <w:lvl w:ilvl="1" w:tplc="358ED498" w:tentative="1">
      <w:start w:val="1"/>
      <w:numFmt w:val="bullet"/>
      <w:lvlText w:val=" "/>
      <w:lvlJc w:val="left"/>
      <w:pPr>
        <w:tabs>
          <w:tab w:val="num" w:pos="1440"/>
        </w:tabs>
        <w:ind w:left="1440" w:hanging="360"/>
      </w:pPr>
      <w:rPr>
        <w:rFonts w:ascii="Tw Cen MT" w:hAnsi="Tw Cen MT" w:hint="default"/>
      </w:rPr>
    </w:lvl>
    <w:lvl w:ilvl="2" w:tplc="5F42DB1E" w:tentative="1">
      <w:start w:val="1"/>
      <w:numFmt w:val="bullet"/>
      <w:lvlText w:val=" "/>
      <w:lvlJc w:val="left"/>
      <w:pPr>
        <w:tabs>
          <w:tab w:val="num" w:pos="2160"/>
        </w:tabs>
        <w:ind w:left="2160" w:hanging="360"/>
      </w:pPr>
      <w:rPr>
        <w:rFonts w:ascii="Tw Cen MT" w:hAnsi="Tw Cen MT" w:hint="default"/>
      </w:rPr>
    </w:lvl>
    <w:lvl w:ilvl="3" w:tplc="B51CAAE2" w:tentative="1">
      <w:start w:val="1"/>
      <w:numFmt w:val="bullet"/>
      <w:lvlText w:val=" "/>
      <w:lvlJc w:val="left"/>
      <w:pPr>
        <w:tabs>
          <w:tab w:val="num" w:pos="2880"/>
        </w:tabs>
        <w:ind w:left="2880" w:hanging="360"/>
      </w:pPr>
      <w:rPr>
        <w:rFonts w:ascii="Tw Cen MT" w:hAnsi="Tw Cen MT" w:hint="default"/>
      </w:rPr>
    </w:lvl>
    <w:lvl w:ilvl="4" w:tplc="2B8297CA" w:tentative="1">
      <w:start w:val="1"/>
      <w:numFmt w:val="bullet"/>
      <w:lvlText w:val=" "/>
      <w:lvlJc w:val="left"/>
      <w:pPr>
        <w:tabs>
          <w:tab w:val="num" w:pos="3600"/>
        </w:tabs>
        <w:ind w:left="3600" w:hanging="360"/>
      </w:pPr>
      <w:rPr>
        <w:rFonts w:ascii="Tw Cen MT" w:hAnsi="Tw Cen MT" w:hint="default"/>
      </w:rPr>
    </w:lvl>
    <w:lvl w:ilvl="5" w:tplc="A23A32B2" w:tentative="1">
      <w:start w:val="1"/>
      <w:numFmt w:val="bullet"/>
      <w:lvlText w:val=" "/>
      <w:lvlJc w:val="left"/>
      <w:pPr>
        <w:tabs>
          <w:tab w:val="num" w:pos="4320"/>
        </w:tabs>
        <w:ind w:left="4320" w:hanging="360"/>
      </w:pPr>
      <w:rPr>
        <w:rFonts w:ascii="Tw Cen MT" w:hAnsi="Tw Cen MT" w:hint="default"/>
      </w:rPr>
    </w:lvl>
    <w:lvl w:ilvl="6" w:tplc="2C2E3ABA" w:tentative="1">
      <w:start w:val="1"/>
      <w:numFmt w:val="bullet"/>
      <w:lvlText w:val=" "/>
      <w:lvlJc w:val="left"/>
      <w:pPr>
        <w:tabs>
          <w:tab w:val="num" w:pos="5040"/>
        </w:tabs>
        <w:ind w:left="5040" w:hanging="360"/>
      </w:pPr>
      <w:rPr>
        <w:rFonts w:ascii="Tw Cen MT" w:hAnsi="Tw Cen MT" w:hint="default"/>
      </w:rPr>
    </w:lvl>
    <w:lvl w:ilvl="7" w:tplc="83F00852" w:tentative="1">
      <w:start w:val="1"/>
      <w:numFmt w:val="bullet"/>
      <w:lvlText w:val=" "/>
      <w:lvlJc w:val="left"/>
      <w:pPr>
        <w:tabs>
          <w:tab w:val="num" w:pos="5760"/>
        </w:tabs>
        <w:ind w:left="5760" w:hanging="360"/>
      </w:pPr>
      <w:rPr>
        <w:rFonts w:ascii="Tw Cen MT" w:hAnsi="Tw Cen MT" w:hint="default"/>
      </w:rPr>
    </w:lvl>
    <w:lvl w:ilvl="8" w:tplc="8A9E6E2A" w:tentative="1">
      <w:start w:val="1"/>
      <w:numFmt w:val="bullet"/>
      <w:lvlText w:val=" "/>
      <w:lvlJc w:val="left"/>
      <w:pPr>
        <w:tabs>
          <w:tab w:val="num" w:pos="6480"/>
        </w:tabs>
        <w:ind w:left="6480" w:hanging="360"/>
      </w:pPr>
      <w:rPr>
        <w:rFonts w:ascii="Tw Cen MT" w:hAnsi="Tw Cen MT" w:hint="default"/>
      </w:rPr>
    </w:lvl>
  </w:abstractNum>
  <w:abstractNum w:abstractNumId="15" w15:restartNumberingAfterBreak="0">
    <w:nsid w:val="3B9D2375"/>
    <w:multiLevelType w:val="hybridMultilevel"/>
    <w:tmpl w:val="D6307E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1E143C"/>
    <w:multiLevelType w:val="hybridMultilevel"/>
    <w:tmpl w:val="BA50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4E3D6C"/>
    <w:multiLevelType w:val="hybridMultilevel"/>
    <w:tmpl w:val="776E1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2C36D3"/>
    <w:multiLevelType w:val="hybridMultilevel"/>
    <w:tmpl w:val="0D78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B08C5"/>
    <w:multiLevelType w:val="hybridMultilevel"/>
    <w:tmpl w:val="5CE88E74"/>
    <w:lvl w:ilvl="0" w:tplc="824E4DD6">
      <w:start w:val="1"/>
      <w:numFmt w:val="bullet"/>
      <w:lvlText w:val=" "/>
      <w:lvlJc w:val="left"/>
      <w:pPr>
        <w:tabs>
          <w:tab w:val="num" w:pos="720"/>
        </w:tabs>
        <w:ind w:left="720" w:hanging="360"/>
      </w:pPr>
      <w:rPr>
        <w:rFonts w:ascii="Tw Cen MT" w:hAnsi="Tw Cen MT" w:hint="default"/>
      </w:rPr>
    </w:lvl>
    <w:lvl w:ilvl="1" w:tplc="8E1680EA" w:tentative="1">
      <w:start w:val="1"/>
      <w:numFmt w:val="bullet"/>
      <w:lvlText w:val=" "/>
      <w:lvlJc w:val="left"/>
      <w:pPr>
        <w:tabs>
          <w:tab w:val="num" w:pos="1440"/>
        </w:tabs>
        <w:ind w:left="1440" w:hanging="360"/>
      </w:pPr>
      <w:rPr>
        <w:rFonts w:ascii="Tw Cen MT" w:hAnsi="Tw Cen MT" w:hint="default"/>
      </w:rPr>
    </w:lvl>
    <w:lvl w:ilvl="2" w:tplc="244021AC" w:tentative="1">
      <w:start w:val="1"/>
      <w:numFmt w:val="bullet"/>
      <w:lvlText w:val=" "/>
      <w:lvlJc w:val="left"/>
      <w:pPr>
        <w:tabs>
          <w:tab w:val="num" w:pos="2160"/>
        </w:tabs>
        <w:ind w:left="2160" w:hanging="360"/>
      </w:pPr>
      <w:rPr>
        <w:rFonts w:ascii="Tw Cen MT" w:hAnsi="Tw Cen MT" w:hint="default"/>
      </w:rPr>
    </w:lvl>
    <w:lvl w:ilvl="3" w:tplc="1E02895C" w:tentative="1">
      <w:start w:val="1"/>
      <w:numFmt w:val="bullet"/>
      <w:lvlText w:val=" "/>
      <w:lvlJc w:val="left"/>
      <w:pPr>
        <w:tabs>
          <w:tab w:val="num" w:pos="2880"/>
        </w:tabs>
        <w:ind w:left="2880" w:hanging="360"/>
      </w:pPr>
      <w:rPr>
        <w:rFonts w:ascii="Tw Cen MT" w:hAnsi="Tw Cen MT" w:hint="default"/>
      </w:rPr>
    </w:lvl>
    <w:lvl w:ilvl="4" w:tplc="F7984B92" w:tentative="1">
      <w:start w:val="1"/>
      <w:numFmt w:val="bullet"/>
      <w:lvlText w:val=" "/>
      <w:lvlJc w:val="left"/>
      <w:pPr>
        <w:tabs>
          <w:tab w:val="num" w:pos="3600"/>
        </w:tabs>
        <w:ind w:left="3600" w:hanging="360"/>
      </w:pPr>
      <w:rPr>
        <w:rFonts w:ascii="Tw Cen MT" w:hAnsi="Tw Cen MT" w:hint="default"/>
      </w:rPr>
    </w:lvl>
    <w:lvl w:ilvl="5" w:tplc="83B42890" w:tentative="1">
      <w:start w:val="1"/>
      <w:numFmt w:val="bullet"/>
      <w:lvlText w:val=" "/>
      <w:lvlJc w:val="left"/>
      <w:pPr>
        <w:tabs>
          <w:tab w:val="num" w:pos="4320"/>
        </w:tabs>
        <w:ind w:left="4320" w:hanging="360"/>
      </w:pPr>
      <w:rPr>
        <w:rFonts w:ascii="Tw Cen MT" w:hAnsi="Tw Cen MT" w:hint="default"/>
      </w:rPr>
    </w:lvl>
    <w:lvl w:ilvl="6" w:tplc="AAC86A06" w:tentative="1">
      <w:start w:val="1"/>
      <w:numFmt w:val="bullet"/>
      <w:lvlText w:val=" "/>
      <w:lvlJc w:val="left"/>
      <w:pPr>
        <w:tabs>
          <w:tab w:val="num" w:pos="5040"/>
        </w:tabs>
        <w:ind w:left="5040" w:hanging="360"/>
      </w:pPr>
      <w:rPr>
        <w:rFonts w:ascii="Tw Cen MT" w:hAnsi="Tw Cen MT" w:hint="default"/>
      </w:rPr>
    </w:lvl>
    <w:lvl w:ilvl="7" w:tplc="D04813BA" w:tentative="1">
      <w:start w:val="1"/>
      <w:numFmt w:val="bullet"/>
      <w:lvlText w:val=" "/>
      <w:lvlJc w:val="left"/>
      <w:pPr>
        <w:tabs>
          <w:tab w:val="num" w:pos="5760"/>
        </w:tabs>
        <w:ind w:left="5760" w:hanging="360"/>
      </w:pPr>
      <w:rPr>
        <w:rFonts w:ascii="Tw Cen MT" w:hAnsi="Tw Cen MT" w:hint="default"/>
      </w:rPr>
    </w:lvl>
    <w:lvl w:ilvl="8" w:tplc="25BE479C" w:tentative="1">
      <w:start w:val="1"/>
      <w:numFmt w:val="bullet"/>
      <w:lvlText w:val=" "/>
      <w:lvlJc w:val="left"/>
      <w:pPr>
        <w:tabs>
          <w:tab w:val="num" w:pos="6480"/>
        </w:tabs>
        <w:ind w:left="6480" w:hanging="360"/>
      </w:pPr>
      <w:rPr>
        <w:rFonts w:ascii="Tw Cen MT" w:hAnsi="Tw Cen MT" w:hint="default"/>
      </w:rPr>
    </w:lvl>
  </w:abstractNum>
  <w:abstractNum w:abstractNumId="20" w15:restartNumberingAfterBreak="0">
    <w:nsid w:val="47B07EB3"/>
    <w:multiLevelType w:val="hybridMultilevel"/>
    <w:tmpl w:val="3502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1A4D16"/>
    <w:multiLevelType w:val="hybridMultilevel"/>
    <w:tmpl w:val="D180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637D4"/>
    <w:multiLevelType w:val="hybridMultilevel"/>
    <w:tmpl w:val="217E588C"/>
    <w:lvl w:ilvl="0" w:tplc="693CACF0">
      <w:start w:val="1"/>
      <w:numFmt w:val="bullet"/>
      <w:lvlText w:val=" "/>
      <w:lvlJc w:val="left"/>
      <w:pPr>
        <w:tabs>
          <w:tab w:val="num" w:pos="720"/>
        </w:tabs>
        <w:ind w:left="720" w:hanging="360"/>
      </w:pPr>
      <w:rPr>
        <w:rFonts w:ascii="Tw Cen MT" w:hAnsi="Tw Cen MT" w:hint="default"/>
      </w:rPr>
    </w:lvl>
    <w:lvl w:ilvl="1" w:tplc="FC6EAE22" w:tentative="1">
      <w:start w:val="1"/>
      <w:numFmt w:val="bullet"/>
      <w:lvlText w:val=" "/>
      <w:lvlJc w:val="left"/>
      <w:pPr>
        <w:tabs>
          <w:tab w:val="num" w:pos="1440"/>
        </w:tabs>
        <w:ind w:left="1440" w:hanging="360"/>
      </w:pPr>
      <w:rPr>
        <w:rFonts w:ascii="Tw Cen MT" w:hAnsi="Tw Cen MT" w:hint="default"/>
      </w:rPr>
    </w:lvl>
    <w:lvl w:ilvl="2" w:tplc="CB60D3DA" w:tentative="1">
      <w:start w:val="1"/>
      <w:numFmt w:val="bullet"/>
      <w:lvlText w:val=" "/>
      <w:lvlJc w:val="left"/>
      <w:pPr>
        <w:tabs>
          <w:tab w:val="num" w:pos="2160"/>
        </w:tabs>
        <w:ind w:left="2160" w:hanging="360"/>
      </w:pPr>
      <w:rPr>
        <w:rFonts w:ascii="Tw Cen MT" w:hAnsi="Tw Cen MT" w:hint="default"/>
      </w:rPr>
    </w:lvl>
    <w:lvl w:ilvl="3" w:tplc="0DD61BDA" w:tentative="1">
      <w:start w:val="1"/>
      <w:numFmt w:val="bullet"/>
      <w:lvlText w:val=" "/>
      <w:lvlJc w:val="left"/>
      <w:pPr>
        <w:tabs>
          <w:tab w:val="num" w:pos="2880"/>
        </w:tabs>
        <w:ind w:left="2880" w:hanging="360"/>
      </w:pPr>
      <w:rPr>
        <w:rFonts w:ascii="Tw Cen MT" w:hAnsi="Tw Cen MT" w:hint="default"/>
      </w:rPr>
    </w:lvl>
    <w:lvl w:ilvl="4" w:tplc="EEFE2100" w:tentative="1">
      <w:start w:val="1"/>
      <w:numFmt w:val="bullet"/>
      <w:lvlText w:val=" "/>
      <w:lvlJc w:val="left"/>
      <w:pPr>
        <w:tabs>
          <w:tab w:val="num" w:pos="3600"/>
        </w:tabs>
        <w:ind w:left="3600" w:hanging="360"/>
      </w:pPr>
      <w:rPr>
        <w:rFonts w:ascii="Tw Cen MT" w:hAnsi="Tw Cen MT" w:hint="default"/>
      </w:rPr>
    </w:lvl>
    <w:lvl w:ilvl="5" w:tplc="4544C54A" w:tentative="1">
      <w:start w:val="1"/>
      <w:numFmt w:val="bullet"/>
      <w:lvlText w:val=" "/>
      <w:lvlJc w:val="left"/>
      <w:pPr>
        <w:tabs>
          <w:tab w:val="num" w:pos="4320"/>
        </w:tabs>
        <w:ind w:left="4320" w:hanging="360"/>
      </w:pPr>
      <w:rPr>
        <w:rFonts w:ascii="Tw Cen MT" w:hAnsi="Tw Cen MT" w:hint="default"/>
      </w:rPr>
    </w:lvl>
    <w:lvl w:ilvl="6" w:tplc="4BBCE266" w:tentative="1">
      <w:start w:val="1"/>
      <w:numFmt w:val="bullet"/>
      <w:lvlText w:val=" "/>
      <w:lvlJc w:val="left"/>
      <w:pPr>
        <w:tabs>
          <w:tab w:val="num" w:pos="5040"/>
        </w:tabs>
        <w:ind w:left="5040" w:hanging="360"/>
      </w:pPr>
      <w:rPr>
        <w:rFonts w:ascii="Tw Cen MT" w:hAnsi="Tw Cen MT" w:hint="default"/>
      </w:rPr>
    </w:lvl>
    <w:lvl w:ilvl="7" w:tplc="1550F3E8" w:tentative="1">
      <w:start w:val="1"/>
      <w:numFmt w:val="bullet"/>
      <w:lvlText w:val=" "/>
      <w:lvlJc w:val="left"/>
      <w:pPr>
        <w:tabs>
          <w:tab w:val="num" w:pos="5760"/>
        </w:tabs>
        <w:ind w:left="5760" w:hanging="360"/>
      </w:pPr>
      <w:rPr>
        <w:rFonts w:ascii="Tw Cen MT" w:hAnsi="Tw Cen MT" w:hint="default"/>
      </w:rPr>
    </w:lvl>
    <w:lvl w:ilvl="8" w:tplc="AB5C6BFE" w:tentative="1">
      <w:start w:val="1"/>
      <w:numFmt w:val="bullet"/>
      <w:lvlText w:val=" "/>
      <w:lvlJc w:val="left"/>
      <w:pPr>
        <w:tabs>
          <w:tab w:val="num" w:pos="6480"/>
        </w:tabs>
        <w:ind w:left="6480" w:hanging="360"/>
      </w:pPr>
      <w:rPr>
        <w:rFonts w:ascii="Tw Cen MT" w:hAnsi="Tw Cen MT" w:hint="default"/>
      </w:rPr>
    </w:lvl>
  </w:abstractNum>
  <w:abstractNum w:abstractNumId="23" w15:restartNumberingAfterBreak="0">
    <w:nsid w:val="4BBB09C8"/>
    <w:multiLevelType w:val="hybridMultilevel"/>
    <w:tmpl w:val="E15E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9A3173"/>
    <w:multiLevelType w:val="hybridMultilevel"/>
    <w:tmpl w:val="86B8B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BA4C51"/>
    <w:multiLevelType w:val="hybridMultilevel"/>
    <w:tmpl w:val="191A5924"/>
    <w:lvl w:ilvl="0" w:tplc="19A8BDCC">
      <w:start w:val="1"/>
      <w:numFmt w:val="bullet"/>
      <w:lvlText w:val=" "/>
      <w:lvlJc w:val="left"/>
      <w:pPr>
        <w:tabs>
          <w:tab w:val="num" w:pos="720"/>
        </w:tabs>
        <w:ind w:left="720" w:hanging="360"/>
      </w:pPr>
      <w:rPr>
        <w:rFonts w:ascii="Tw Cen MT" w:hAnsi="Tw Cen MT" w:hint="default"/>
      </w:rPr>
    </w:lvl>
    <w:lvl w:ilvl="1" w:tplc="B34C2148" w:tentative="1">
      <w:start w:val="1"/>
      <w:numFmt w:val="bullet"/>
      <w:lvlText w:val=" "/>
      <w:lvlJc w:val="left"/>
      <w:pPr>
        <w:tabs>
          <w:tab w:val="num" w:pos="1440"/>
        </w:tabs>
        <w:ind w:left="1440" w:hanging="360"/>
      </w:pPr>
      <w:rPr>
        <w:rFonts w:ascii="Tw Cen MT" w:hAnsi="Tw Cen MT" w:hint="default"/>
      </w:rPr>
    </w:lvl>
    <w:lvl w:ilvl="2" w:tplc="1C0AF242" w:tentative="1">
      <w:start w:val="1"/>
      <w:numFmt w:val="bullet"/>
      <w:lvlText w:val=" "/>
      <w:lvlJc w:val="left"/>
      <w:pPr>
        <w:tabs>
          <w:tab w:val="num" w:pos="2160"/>
        </w:tabs>
        <w:ind w:left="2160" w:hanging="360"/>
      </w:pPr>
      <w:rPr>
        <w:rFonts w:ascii="Tw Cen MT" w:hAnsi="Tw Cen MT" w:hint="default"/>
      </w:rPr>
    </w:lvl>
    <w:lvl w:ilvl="3" w:tplc="72E4358E" w:tentative="1">
      <w:start w:val="1"/>
      <w:numFmt w:val="bullet"/>
      <w:lvlText w:val=" "/>
      <w:lvlJc w:val="left"/>
      <w:pPr>
        <w:tabs>
          <w:tab w:val="num" w:pos="2880"/>
        </w:tabs>
        <w:ind w:left="2880" w:hanging="360"/>
      </w:pPr>
      <w:rPr>
        <w:rFonts w:ascii="Tw Cen MT" w:hAnsi="Tw Cen MT" w:hint="default"/>
      </w:rPr>
    </w:lvl>
    <w:lvl w:ilvl="4" w:tplc="10E6C11C" w:tentative="1">
      <w:start w:val="1"/>
      <w:numFmt w:val="bullet"/>
      <w:lvlText w:val=" "/>
      <w:lvlJc w:val="left"/>
      <w:pPr>
        <w:tabs>
          <w:tab w:val="num" w:pos="3600"/>
        </w:tabs>
        <w:ind w:left="3600" w:hanging="360"/>
      </w:pPr>
      <w:rPr>
        <w:rFonts w:ascii="Tw Cen MT" w:hAnsi="Tw Cen MT" w:hint="default"/>
      </w:rPr>
    </w:lvl>
    <w:lvl w:ilvl="5" w:tplc="FDD6C324" w:tentative="1">
      <w:start w:val="1"/>
      <w:numFmt w:val="bullet"/>
      <w:lvlText w:val=" "/>
      <w:lvlJc w:val="left"/>
      <w:pPr>
        <w:tabs>
          <w:tab w:val="num" w:pos="4320"/>
        </w:tabs>
        <w:ind w:left="4320" w:hanging="360"/>
      </w:pPr>
      <w:rPr>
        <w:rFonts w:ascii="Tw Cen MT" w:hAnsi="Tw Cen MT" w:hint="default"/>
      </w:rPr>
    </w:lvl>
    <w:lvl w:ilvl="6" w:tplc="EFC2A5A6" w:tentative="1">
      <w:start w:val="1"/>
      <w:numFmt w:val="bullet"/>
      <w:lvlText w:val=" "/>
      <w:lvlJc w:val="left"/>
      <w:pPr>
        <w:tabs>
          <w:tab w:val="num" w:pos="5040"/>
        </w:tabs>
        <w:ind w:left="5040" w:hanging="360"/>
      </w:pPr>
      <w:rPr>
        <w:rFonts w:ascii="Tw Cen MT" w:hAnsi="Tw Cen MT" w:hint="default"/>
      </w:rPr>
    </w:lvl>
    <w:lvl w:ilvl="7" w:tplc="6F9893C8" w:tentative="1">
      <w:start w:val="1"/>
      <w:numFmt w:val="bullet"/>
      <w:lvlText w:val=" "/>
      <w:lvlJc w:val="left"/>
      <w:pPr>
        <w:tabs>
          <w:tab w:val="num" w:pos="5760"/>
        </w:tabs>
        <w:ind w:left="5760" w:hanging="360"/>
      </w:pPr>
      <w:rPr>
        <w:rFonts w:ascii="Tw Cen MT" w:hAnsi="Tw Cen MT" w:hint="default"/>
      </w:rPr>
    </w:lvl>
    <w:lvl w:ilvl="8" w:tplc="F37A1E6A" w:tentative="1">
      <w:start w:val="1"/>
      <w:numFmt w:val="bullet"/>
      <w:lvlText w:val=" "/>
      <w:lvlJc w:val="left"/>
      <w:pPr>
        <w:tabs>
          <w:tab w:val="num" w:pos="6480"/>
        </w:tabs>
        <w:ind w:left="6480" w:hanging="360"/>
      </w:pPr>
      <w:rPr>
        <w:rFonts w:ascii="Tw Cen MT" w:hAnsi="Tw Cen MT" w:hint="default"/>
      </w:rPr>
    </w:lvl>
  </w:abstractNum>
  <w:abstractNum w:abstractNumId="26" w15:restartNumberingAfterBreak="0">
    <w:nsid w:val="6F306225"/>
    <w:multiLevelType w:val="hybridMultilevel"/>
    <w:tmpl w:val="BC721570"/>
    <w:lvl w:ilvl="0" w:tplc="75F00D8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4B060B"/>
    <w:multiLevelType w:val="hybridMultilevel"/>
    <w:tmpl w:val="5254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208C2"/>
    <w:multiLevelType w:val="hybridMultilevel"/>
    <w:tmpl w:val="8E40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252BDB"/>
    <w:multiLevelType w:val="hybridMultilevel"/>
    <w:tmpl w:val="5A28205C"/>
    <w:lvl w:ilvl="0" w:tplc="75F00D84">
      <w:start w:val="1"/>
      <w:numFmt w:val="bullet"/>
      <w:lvlText w:val="•"/>
      <w:lvlJc w:val="left"/>
      <w:pPr>
        <w:tabs>
          <w:tab w:val="num" w:pos="1464"/>
        </w:tabs>
        <w:ind w:left="1464" w:hanging="360"/>
      </w:pPr>
      <w:rPr>
        <w:rFonts w:ascii="Arial" w:hAnsi="Aria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num w:numId="1">
    <w:abstractNumId w:val="0"/>
  </w:num>
  <w:num w:numId="2">
    <w:abstractNumId w:val="13"/>
  </w:num>
  <w:num w:numId="3">
    <w:abstractNumId w:val="17"/>
  </w:num>
  <w:num w:numId="4">
    <w:abstractNumId w:val="15"/>
  </w:num>
  <w:num w:numId="5">
    <w:abstractNumId w:val="10"/>
  </w:num>
  <w:num w:numId="6">
    <w:abstractNumId w:val="23"/>
  </w:num>
  <w:num w:numId="7">
    <w:abstractNumId w:val="8"/>
  </w:num>
  <w:num w:numId="8">
    <w:abstractNumId w:val="5"/>
  </w:num>
  <w:num w:numId="9">
    <w:abstractNumId w:val="24"/>
  </w:num>
  <w:num w:numId="10">
    <w:abstractNumId w:val="18"/>
  </w:num>
  <w:num w:numId="11">
    <w:abstractNumId w:val="11"/>
  </w:num>
  <w:num w:numId="12">
    <w:abstractNumId w:val="22"/>
  </w:num>
  <w:num w:numId="13">
    <w:abstractNumId w:val="16"/>
  </w:num>
  <w:num w:numId="14">
    <w:abstractNumId w:val="7"/>
  </w:num>
  <w:num w:numId="15">
    <w:abstractNumId w:val="19"/>
  </w:num>
  <w:num w:numId="16">
    <w:abstractNumId w:val="14"/>
  </w:num>
  <w:num w:numId="17">
    <w:abstractNumId w:val="4"/>
  </w:num>
  <w:num w:numId="18">
    <w:abstractNumId w:val="1"/>
  </w:num>
  <w:num w:numId="19">
    <w:abstractNumId w:val="9"/>
  </w:num>
  <w:num w:numId="20">
    <w:abstractNumId w:val="6"/>
  </w:num>
  <w:num w:numId="21">
    <w:abstractNumId w:val="12"/>
  </w:num>
  <w:num w:numId="22">
    <w:abstractNumId w:val="25"/>
  </w:num>
  <w:num w:numId="23">
    <w:abstractNumId w:val="29"/>
  </w:num>
  <w:num w:numId="24">
    <w:abstractNumId w:val="26"/>
  </w:num>
  <w:num w:numId="25">
    <w:abstractNumId w:val="20"/>
  </w:num>
  <w:num w:numId="26">
    <w:abstractNumId w:val="2"/>
  </w:num>
  <w:num w:numId="27">
    <w:abstractNumId w:val="21"/>
  </w:num>
  <w:num w:numId="28">
    <w:abstractNumId w:val="28"/>
  </w:num>
  <w:num w:numId="29">
    <w:abstractNumId w:val="2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52"/>
    <w:rsid w:val="00007D60"/>
    <w:rsid w:val="00007DBD"/>
    <w:rsid w:val="000379F2"/>
    <w:rsid w:val="00057D69"/>
    <w:rsid w:val="00081845"/>
    <w:rsid w:val="00094611"/>
    <w:rsid w:val="000F505B"/>
    <w:rsid w:val="00122EE2"/>
    <w:rsid w:val="00126C88"/>
    <w:rsid w:val="001364C4"/>
    <w:rsid w:val="00180ED0"/>
    <w:rsid w:val="001C1B55"/>
    <w:rsid w:val="001E29C5"/>
    <w:rsid w:val="001E5463"/>
    <w:rsid w:val="001E5BF2"/>
    <w:rsid w:val="001F121D"/>
    <w:rsid w:val="00206ABD"/>
    <w:rsid w:val="0022797D"/>
    <w:rsid w:val="00251857"/>
    <w:rsid w:val="0025498B"/>
    <w:rsid w:val="00284EF8"/>
    <w:rsid w:val="003368FA"/>
    <w:rsid w:val="003377B8"/>
    <w:rsid w:val="00342DCF"/>
    <w:rsid w:val="00350875"/>
    <w:rsid w:val="00352065"/>
    <w:rsid w:val="00373887"/>
    <w:rsid w:val="0037650E"/>
    <w:rsid w:val="003A2A0B"/>
    <w:rsid w:val="003B2501"/>
    <w:rsid w:val="003C4AA3"/>
    <w:rsid w:val="003C6AF6"/>
    <w:rsid w:val="003E796C"/>
    <w:rsid w:val="0041252C"/>
    <w:rsid w:val="00427C52"/>
    <w:rsid w:val="004633DB"/>
    <w:rsid w:val="004F7826"/>
    <w:rsid w:val="00520371"/>
    <w:rsid w:val="005265D4"/>
    <w:rsid w:val="00527F19"/>
    <w:rsid w:val="0053224C"/>
    <w:rsid w:val="00532506"/>
    <w:rsid w:val="005337A6"/>
    <w:rsid w:val="00557AF9"/>
    <w:rsid w:val="00597302"/>
    <w:rsid w:val="005A4CFD"/>
    <w:rsid w:val="005D3393"/>
    <w:rsid w:val="00610A2C"/>
    <w:rsid w:val="00636997"/>
    <w:rsid w:val="006A3971"/>
    <w:rsid w:val="006B4CF9"/>
    <w:rsid w:val="00730CFC"/>
    <w:rsid w:val="007377C4"/>
    <w:rsid w:val="00753793"/>
    <w:rsid w:val="0076125D"/>
    <w:rsid w:val="00775DC1"/>
    <w:rsid w:val="00797B56"/>
    <w:rsid w:val="007A0187"/>
    <w:rsid w:val="007F1E21"/>
    <w:rsid w:val="0082420C"/>
    <w:rsid w:val="00834AB3"/>
    <w:rsid w:val="00841BA4"/>
    <w:rsid w:val="008515F5"/>
    <w:rsid w:val="008C7075"/>
    <w:rsid w:val="00940617"/>
    <w:rsid w:val="009A6E7F"/>
    <w:rsid w:val="009C1EAE"/>
    <w:rsid w:val="00A14459"/>
    <w:rsid w:val="00A35780"/>
    <w:rsid w:val="00A402EF"/>
    <w:rsid w:val="00A57A63"/>
    <w:rsid w:val="00A66540"/>
    <w:rsid w:val="00A76B85"/>
    <w:rsid w:val="00A80327"/>
    <w:rsid w:val="00A8417A"/>
    <w:rsid w:val="00A93AF0"/>
    <w:rsid w:val="00AC1A96"/>
    <w:rsid w:val="00AE51D6"/>
    <w:rsid w:val="00B50603"/>
    <w:rsid w:val="00B77D85"/>
    <w:rsid w:val="00BA128D"/>
    <w:rsid w:val="00BD36AD"/>
    <w:rsid w:val="00BF33F8"/>
    <w:rsid w:val="00C162E2"/>
    <w:rsid w:val="00C45F25"/>
    <w:rsid w:val="00C9068F"/>
    <w:rsid w:val="00CD0AA3"/>
    <w:rsid w:val="00CE4F5B"/>
    <w:rsid w:val="00D107A2"/>
    <w:rsid w:val="00D1783A"/>
    <w:rsid w:val="00D33A01"/>
    <w:rsid w:val="00D44E61"/>
    <w:rsid w:val="00D50A6D"/>
    <w:rsid w:val="00D84B2A"/>
    <w:rsid w:val="00DA01FC"/>
    <w:rsid w:val="00DD3190"/>
    <w:rsid w:val="00DD51DA"/>
    <w:rsid w:val="00DE6ED3"/>
    <w:rsid w:val="00E009E2"/>
    <w:rsid w:val="00E716C5"/>
    <w:rsid w:val="00EA10F9"/>
    <w:rsid w:val="00ED6383"/>
    <w:rsid w:val="00EE4C07"/>
    <w:rsid w:val="00F00C2B"/>
    <w:rsid w:val="00F67305"/>
    <w:rsid w:val="00F80933"/>
    <w:rsid w:val="00FB3110"/>
    <w:rsid w:val="00FC00BF"/>
    <w:rsid w:val="00FC12FB"/>
    <w:rsid w:val="00FD6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2D3DEC"/>
  <w14:defaultImageDpi w14:val="0"/>
  <w15:docId w15:val="{BD659570-66E7-4BA2-9700-7D2B1A67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2">
    <w:name w:val="heading 2"/>
    <w:basedOn w:val="Normal"/>
    <w:link w:val="Heading2Char"/>
    <w:uiPriority w:val="99"/>
    <w:qFormat/>
    <w:pPr>
      <w:spacing w:before="160" w:after="120" w:line="240" w:lineRule="auto"/>
      <w:outlineLvl w:val="1"/>
    </w:pPr>
    <w:rPr>
      <w:color w:val="F77732"/>
      <w:sz w:val="28"/>
      <w:szCs w:val="28"/>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unhideWhenUsed/>
    <w:qFormat/>
    <w:rsid w:val="00A76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76B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basedOn w:val="DefaultParagraphFont"/>
    <w:link w:val="Title"/>
    <w:uiPriority w:val="10"/>
    <w:rsid w:val="00427C52"/>
    <w:rPr>
      <w:rFonts w:asciiTheme="majorHAnsi" w:eastAsiaTheme="majorEastAsia" w:hAnsiTheme="majorHAnsi" w:cstheme="majorBidi"/>
      <w:b/>
      <w:bCs/>
      <w:color w:val="4D4D4D"/>
      <w:kern w:val="28"/>
      <w:sz w:val="32"/>
      <w:szCs w:val="32"/>
    </w:rPr>
  </w:style>
  <w:style w:type="paragraph" w:customStyle="1" w:styleId="PullQuote">
    <w:name w:val="Pull Quote"/>
    <w:basedOn w:val="Normal"/>
    <w:uiPriority w:val="99"/>
    <w:pPr>
      <w:spacing w:after="120" w:line="384" w:lineRule="auto"/>
    </w:pPr>
    <w:rPr>
      <w:i/>
      <w:iCs/>
      <w:sz w:val="22"/>
      <w:szCs w:val="22"/>
    </w:rPr>
  </w:style>
  <w:style w:type="character" w:customStyle="1" w:styleId="Heading3Char">
    <w:name w:val="Heading 3 Char"/>
    <w:basedOn w:val="DefaultParagraphFont"/>
    <w:link w:val="Heading3"/>
    <w:uiPriority w:val="9"/>
    <w:semiHidden/>
    <w:rsid w:val="00427C52"/>
    <w:rPr>
      <w:rFonts w:asciiTheme="majorHAnsi" w:eastAsiaTheme="majorEastAsia" w:hAnsiTheme="majorHAnsi" w:cstheme="majorBidi"/>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35"/>
    <w:qFormat/>
    <w:pPr>
      <w:spacing w:after="0" w:line="264" w:lineRule="auto"/>
    </w:pPr>
    <w:rPr>
      <w:i/>
      <w:iCs/>
      <w:sz w:val="16"/>
      <w:szCs w:val="16"/>
    </w:rPr>
  </w:style>
  <w:style w:type="character" w:customStyle="1" w:styleId="Heading1Char">
    <w:name w:val="Heading 1 Char"/>
    <w:basedOn w:val="DefaultParagraphFont"/>
    <w:link w:val="Heading1"/>
    <w:uiPriority w:val="9"/>
    <w:rsid w:val="00427C52"/>
    <w:rPr>
      <w:rFonts w:asciiTheme="majorHAnsi" w:eastAsiaTheme="majorEastAsia" w:hAnsiTheme="majorHAnsi" w:cstheme="majorBidi"/>
      <w:b/>
      <w:bCs/>
      <w:color w:val="4D4D4D"/>
      <w:kern w:val="32"/>
      <w:sz w:val="32"/>
      <w:szCs w:val="32"/>
    </w:rPr>
  </w:style>
  <w:style w:type="character" w:customStyle="1" w:styleId="Heading2Char">
    <w:name w:val="Heading 2 Char"/>
    <w:basedOn w:val="DefaultParagraphFont"/>
    <w:link w:val="Heading2"/>
    <w:uiPriority w:val="9"/>
    <w:semiHidden/>
    <w:rsid w:val="00427C52"/>
    <w:rPr>
      <w:rFonts w:asciiTheme="majorHAnsi" w:eastAsiaTheme="majorEastAsia" w:hAnsiTheme="majorHAnsi" w:cstheme="majorBidi"/>
      <w:b/>
      <w:bCs/>
      <w:i/>
      <w:iCs/>
      <w:color w:val="4D4D4D"/>
      <w:kern w:val="28"/>
      <w:sz w:val="28"/>
      <w:szCs w:val="28"/>
    </w:rPr>
  </w:style>
  <w:style w:type="paragraph" w:styleId="BodyText">
    <w:name w:val="Body Text"/>
    <w:basedOn w:val="Normal"/>
    <w:link w:val="BodyTextChar"/>
    <w:uiPriority w:val="99"/>
    <w:rPr>
      <w:color w:val="7F7F7F"/>
      <w:sz w:val="20"/>
      <w:szCs w:val="20"/>
    </w:rPr>
  </w:style>
  <w:style w:type="character" w:customStyle="1" w:styleId="BodyTextChar">
    <w:name w:val="Body Text Char"/>
    <w:basedOn w:val="DefaultParagraphFont"/>
    <w:link w:val="BodyText"/>
    <w:uiPriority w:val="99"/>
    <w:semiHidden/>
    <w:rsid w:val="00427C52"/>
    <w:rPr>
      <w:rFonts w:ascii="Arial" w:hAnsi="Arial" w:cs="Arial"/>
      <w:color w:val="4D4D4D"/>
      <w:kern w:val="28"/>
      <w:sz w:val="18"/>
      <w:szCs w:val="18"/>
    </w:rPr>
  </w:style>
  <w:style w:type="character" w:customStyle="1" w:styleId="Heading4Char">
    <w:name w:val="Heading 4 Char"/>
    <w:basedOn w:val="DefaultParagraphFont"/>
    <w:link w:val="Heading4"/>
    <w:uiPriority w:val="9"/>
    <w:rsid w:val="00A76B85"/>
    <w:rPr>
      <w:rFonts w:asciiTheme="majorHAnsi" w:eastAsiaTheme="majorEastAsia" w:hAnsiTheme="majorHAnsi" w:cstheme="majorBidi"/>
      <w:i/>
      <w:iCs/>
      <w:color w:val="2F5496" w:themeColor="accent1" w:themeShade="BF"/>
      <w:kern w:val="28"/>
      <w:sz w:val="18"/>
      <w:szCs w:val="18"/>
    </w:rPr>
  </w:style>
  <w:style w:type="character" w:customStyle="1" w:styleId="Heading5Char">
    <w:name w:val="Heading 5 Char"/>
    <w:basedOn w:val="DefaultParagraphFont"/>
    <w:link w:val="Heading5"/>
    <w:uiPriority w:val="9"/>
    <w:rsid w:val="00A76B85"/>
    <w:rPr>
      <w:rFonts w:asciiTheme="majorHAnsi" w:eastAsiaTheme="majorEastAsia" w:hAnsiTheme="majorHAnsi" w:cstheme="majorBidi"/>
      <w:color w:val="2F5496" w:themeColor="accent1" w:themeShade="BF"/>
      <w:kern w:val="28"/>
      <w:sz w:val="18"/>
      <w:szCs w:val="18"/>
    </w:rPr>
  </w:style>
  <w:style w:type="paragraph" w:styleId="BalloonText">
    <w:name w:val="Balloon Text"/>
    <w:basedOn w:val="Normal"/>
    <w:link w:val="BalloonTextChar"/>
    <w:uiPriority w:val="99"/>
    <w:semiHidden/>
    <w:unhideWhenUsed/>
    <w:rsid w:val="0041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2C"/>
    <w:rPr>
      <w:rFonts w:ascii="Tahoma" w:hAnsi="Tahoma" w:cs="Tahoma"/>
      <w:color w:val="4D4D4D"/>
      <w:kern w:val="28"/>
      <w:sz w:val="16"/>
      <w:szCs w:val="16"/>
    </w:rPr>
  </w:style>
  <w:style w:type="paragraph" w:styleId="ListParagraph">
    <w:name w:val="List Paragraph"/>
    <w:basedOn w:val="Normal"/>
    <w:uiPriority w:val="34"/>
    <w:qFormat/>
    <w:rsid w:val="008C7075"/>
    <w:pPr>
      <w:widowControl/>
      <w:overflowPunct/>
      <w:autoSpaceDE/>
      <w:autoSpaceDN/>
      <w:adjustRightInd/>
      <w:spacing w:after="0" w:line="240" w:lineRule="auto"/>
      <w:ind w:left="720"/>
    </w:pPr>
    <w:rPr>
      <w:rFonts w:ascii="Calibri" w:eastAsiaTheme="minorHAnsi" w:hAnsi="Calibri" w:cs="Calibri"/>
      <w:color w:val="auto"/>
      <w:kern w:val="0"/>
      <w:sz w:val="22"/>
      <w:szCs w:val="22"/>
      <w:lang w:eastAsia="en-US"/>
    </w:rPr>
  </w:style>
  <w:style w:type="character" w:styleId="Hyperlink">
    <w:name w:val="Hyperlink"/>
    <w:basedOn w:val="DefaultParagraphFont"/>
    <w:uiPriority w:val="99"/>
    <w:unhideWhenUsed/>
    <w:rsid w:val="001C1B55"/>
    <w:rPr>
      <w:color w:val="0563C1" w:themeColor="hyperlink"/>
      <w:u w:val="single"/>
    </w:rPr>
  </w:style>
  <w:style w:type="paragraph" w:styleId="NormalWeb">
    <w:name w:val="Normal (Web)"/>
    <w:basedOn w:val="Normal"/>
    <w:uiPriority w:val="99"/>
    <w:unhideWhenUsed/>
    <w:rsid w:val="00352065"/>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styleId="Strong">
    <w:name w:val="Strong"/>
    <w:basedOn w:val="DefaultParagraphFont"/>
    <w:uiPriority w:val="22"/>
    <w:qFormat/>
    <w:rsid w:val="00342D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0377">
      <w:bodyDiv w:val="1"/>
      <w:marLeft w:val="0"/>
      <w:marRight w:val="0"/>
      <w:marTop w:val="0"/>
      <w:marBottom w:val="0"/>
      <w:divBdr>
        <w:top w:val="none" w:sz="0" w:space="0" w:color="auto"/>
        <w:left w:val="none" w:sz="0" w:space="0" w:color="auto"/>
        <w:bottom w:val="none" w:sz="0" w:space="0" w:color="auto"/>
        <w:right w:val="none" w:sz="0" w:space="0" w:color="auto"/>
      </w:divBdr>
      <w:divsChild>
        <w:div w:id="1124424204">
          <w:marLeft w:val="144"/>
          <w:marRight w:val="0"/>
          <w:marTop w:val="240"/>
          <w:marBottom w:val="40"/>
          <w:divBdr>
            <w:top w:val="none" w:sz="0" w:space="0" w:color="auto"/>
            <w:left w:val="none" w:sz="0" w:space="0" w:color="auto"/>
            <w:bottom w:val="none" w:sz="0" w:space="0" w:color="auto"/>
            <w:right w:val="none" w:sz="0" w:space="0" w:color="auto"/>
          </w:divBdr>
        </w:div>
        <w:div w:id="1446583947">
          <w:marLeft w:val="144"/>
          <w:marRight w:val="0"/>
          <w:marTop w:val="240"/>
          <w:marBottom w:val="40"/>
          <w:divBdr>
            <w:top w:val="none" w:sz="0" w:space="0" w:color="auto"/>
            <w:left w:val="none" w:sz="0" w:space="0" w:color="auto"/>
            <w:bottom w:val="none" w:sz="0" w:space="0" w:color="auto"/>
            <w:right w:val="none" w:sz="0" w:space="0" w:color="auto"/>
          </w:divBdr>
        </w:div>
        <w:div w:id="1713991444">
          <w:marLeft w:val="144"/>
          <w:marRight w:val="0"/>
          <w:marTop w:val="240"/>
          <w:marBottom w:val="40"/>
          <w:divBdr>
            <w:top w:val="none" w:sz="0" w:space="0" w:color="auto"/>
            <w:left w:val="none" w:sz="0" w:space="0" w:color="auto"/>
            <w:bottom w:val="none" w:sz="0" w:space="0" w:color="auto"/>
            <w:right w:val="none" w:sz="0" w:space="0" w:color="auto"/>
          </w:divBdr>
        </w:div>
      </w:divsChild>
    </w:div>
    <w:div w:id="118454796">
      <w:bodyDiv w:val="1"/>
      <w:marLeft w:val="0"/>
      <w:marRight w:val="0"/>
      <w:marTop w:val="0"/>
      <w:marBottom w:val="0"/>
      <w:divBdr>
        <w:top w:val="none" w:sz="0" w:space="0" w:color="auto"/>
        <w:left w:val="none" w:sz="0" w:space="0" w:color="auto"/>
        <w:bottom w:val="none" w:sz="0" w:space="0" w:color="auto"/>
        <w:right w:val="none" w:sz="0" w:space="0" w:color="auto"/>
      </w:divBdr>
    </w:div>
    <w:div w:id="296029398">
      <w:bodyDiv w:val="1"/>
      <w:marLeft w:val="0"/>
      <w:marRight w:val="0"/>
      <w:marTop w:val="0"/>
      <w:marBottom w:val="0"/>
      <w:divBdr>
        <w:top w:val="none" w:sz="0" w:space="0" w:color="auto"/>
        <w:left w:val="none" w:sz="0" w:space="0" w:color="auto"/>
        <w:bottom w:val="none" w:sz="0" w:space="0" w:color="auto"/>
        <w:right w:val="none" w:sz="0" w:space="0" w:color="auto"/>
      </w:divBdr>
      <w:divsChild>
        <w:div w:id="81730540">
          <w:marLeft w:val="144"/>
          <w:marRight w:val="0"/>
          <w:marTop w:val="240"/>
          <w:marBottom w:val="40"/>
          <w:divBdr>
            <w:top w:val="none" w:sz="0" w:space="0" w:color="auto"/>
            <w:left w:val="none" w:sz="0" w:space="0" w:color="auto"/>
            <w:bottom w:val="none" w:sz="0" w:space="0" w:color="auto"/>
            <w:right w:val="none" w:sz="0" w:space="0" w:color="auto"/>
          </w:divBdr>
        </w:div>
        <w:div w:id="485782412">
          <w:marLeft w:val="144"/>
          <w:marRight w:val="0"/>
          <w:marTop w:val="240"/>
          <w:marBottom w:val="40"/>
          <w:divBdr>
            <w:top w:val="none" w:sz="0" w:space="0" w:color="auto"/>
            <w:left w:val="none" w:sz="0" w:space="0" w:color="auto"/>
            <w:bottom w:val="none" w:sz="0" w:space="0" w:color="auto"/>
            <w:right w:val="none" w:sz="0" w:space="0" w:color="auto"/>
          </w:divBdr>
        </w:div>
        <w:div w:id="1800371686">
          <w:marLeft w:val="144"/>
          <w:marRight w:val="0"/>
          <w:marTop w:val="240"/>
          <w:marBottom w:val="40"/>
          <w:divBdr>
            <w:top w:val="none" w:sz="0" w:space="0" w:color="auto"/>
            <w:left w:val="none" w:sz="0" w:space="0" w:color="auto"/>
            <w:bottom w:val="none" w:sz="0" w:space="0" w:color="auto"/>
            <w:right w:val="none" w:sz="0" w:space="0" w:color="auto"/>
          </w:divBdr>
        </w:div>
      </w:divsChild>
    </w:div>
    <w:div w:id="363136378">
      <w:bodyDiv w:val="1"/>
      <w:marLeft w:val="0"/>
      <w:marRight w:val="0"/>
      <w:marTop w:val="0"/>
      <w:marBottom w:val="0"/>
      <w:divBdr>
        <w:top w:val="none" w:sz="0" w:space="0" w:color="auto"/>
        <w:left w:val="none" w:sz="0" w:space="0" w:color="auto"/>
        <w:bottom w:val="none" w:sz="0" w:space="0" w:color="auto"/>
        <w:right w:val="none" w:sz="0" w:space="0" w:color="auto"/>
      </w:divBdr>
      <w:divsChild>
        <w:div w:id="1232233637">
          <w:marLeft w:val="446"/>
          <w:marRight w:val="0"/>
          <w:marTop w:val="0"/>
          <w:marBottom w:val="0"/>
          <w:divBdr>
            <w:top w:val="none" w:sz="0" w:space="0" w:color="auto"/>
            <w:left w:val="none" w:sz="0" w:space="0" w:color="auto"/>
            <w:bottom w:val="none" w:sz="0" w:space="0" w:color="auto"/>
            <w:right w:val="none" w:sz="0" w:space="0" w:color="auto"/>
          </w:divBdr>
        </w:div>
        <w:div w:id="1247037326">
          <w:marLeft w:val="446"/>
          <w:marRight w:val="0"/>
          <w:marTop w:val="0"/>
          <w:marBottom w:val="0"/>
          <w:divBdr>
            <w:top w:val="none" w:sz="0" w:space="0" w:color="auto"/>
            <w:left w:val="none" w:sz="0" w:space="0" w:color="auto"/>
            <w:bottom w:val="none" w:sz="0" w:space="0" w:color="auto"/>
            <w:right w:val="none" w:sz="0" w:space="0" w:color="auto"/>
          </w:divBdr>
        </w:div>
        <w:div w:id="766465337">
          <w:marLeft w:val="446"/>
          <w:marRight w:val="0"/>
          <w:marTop w:val="0"/>
          <w:marBottom w:val="0"/>
          <w:divBdr>
            <w:top w:val="none" w:sz="0" w:space="0" w:color="auto"/>
            <w:left w:val="none" w:sz="0" w:space="0" w:color="auto"/>
            <w:bottom w:val="none" w:sz="0" w:space="0" w:color="auto"/>
            <w:right w:val="none" w:sz="0" w:space="0" w:color="auto"/>
          </w:divBdr>
        </w:div>
      </w:divsChild>
    </w:div>
    <w:div w:id="602960591">
      <w:bodyDiv w:val="1"/>
      <w:marLeft w:val="0"/>
      <w:marRight w:val="0"/>
      <w:marTop w:val="0"/>
      <w:marBottom w:val="0"/>
      <w:divBdr>
        <w:top w:val="none" w:sz="0" w:space="0" w:color="auto"/>
        <w:left w:val="none" w:sz="0" w:space="0" w:color="auto"/>
        <w:bottom w:val="none" w:sz="0" w:space="0" w:color="auto"/>
        <w:right w:val="none" w:sz="0" w:space="0" w:color="auto"/>
      </w:divBdr>
      <w:divsChild>
        <w:div w:id="1698894971">
          <w:marLeft w:val="144"/>
          <w:marRight w:val="0"/>
          <w:marTop w:val="240"/>
          <w:marBottom w:val="40"/>
          <w:divBdr>
            <w:top w:val="none" w:sz="0" w:space="0" w:color="auto"/>
            <w:left w:val="none" w:sz="0" w:space="0" w:color="auto"/>
            <w:bottom w:val="none" w:sz="0" w:space="0" w:color="auto"/>
            <w:right w:val="none" w:sz="0" w:space="0" w:color="auto"/>
          </w:divBdr>
        </w:div>
        <w:div w:id="2128354431">
          <w:marLeft w:val="144"/>
          <w:marRight w:val="0"/>
          <w:marTop w:val="240"/>
          <w:marBottom w:val="40"/>
          <w:divBdr>
            <w:top w:val="none" w:sz="0" w:space="0" w:color="auto"/>
            <w:left w:val="none" w:sz="0" w:space="0" w:color="auto"/>
            <w:bottom w:val="none" w:sz="0" w:space="0" w:color="auto"/>
            <w:right w:val="none" w:sz="0" w:space="0" w:color="auto"/>
          </w:divBdr>
        </w:div>
        <w:div w:id="1886404668">
          <w:marLeft w:val="144"/>
          <w:marRight w:val="0"/>
          <w:marTop w:val="240"/>
          <w:marBottom w:val="40"/>
          <w:divBdr>
            <w:top w:val="none" w:sz="0" w:space="0" w:color="auto"/>
            <w:left w:val="none" w:sz="0" w:space="0" w:color="auto"/>
            <w:bottom w:val="none" w:sz="0" w:space="0" w:color="auto"/>
            <w:right w:val="none" w:sz="0" w:space="0" w:color="auto"/>
          </w:divBdr>
        </w:div>
        <w:div w:id="685255135">
          <w:marLeft w:val="144"/>
          <w:marRight w:val="0"/>
          <w:marTop w:val="240"/>
          <w:marBottom w:val="40"/>
          <w:divBdr>
            <w:top w:val="none" w:sz="0" w:space="0" w:color="auto"/>
            <w:left w:val="none" w:sz="0" w:space="0" w:color="auto"/>
            <w:bottom w:val="none" w:sz="0" w:space="0" w:color="auto"/>
            <w:right w:val="none" w:sz="0" w:space="0" w:color="auto"/>
          </w:divBdr>
        </w:div>
        <w:div w:id="2147384294">
          <w:marLeft w:val="144"/>
          <w:marRight w:val="0"/>
          <w:marTop w:val="240"/>
          <w:marBottom w:val="40"/>
          <w:divBdr>
            <w:top w:val="none" w:sz="0" w:space="0" w:color="auto"/>
            <w:left w:val="none" w:sz="0" w:space="0" w:color="auto"/>
            <w:bottom w:val="none" w:sz="0" w:space="0" w:color="auto"/>
            <w:right w:val="none" w:sz="0" w:space="0" w:color="auto"/>
          </w:divBdr>
        </w:div>
        <w:div w:id="1642037066">
          <w:marLeft w:val="144"/>
          <w:marRight w:val="0"/>
          <w:marTop w:val="240"/>
          <w:marBottom w:val="40"/>
          <w:divBdr>
            <w:top w:val="none" w:sz="0" w:space="0" w:color="auto"/>
            <w:left w:val="none" w:sz="0" w:space="0" w:color="auto"/>
            <w:bottom w:val="none" w:sz="0" w:space="0" w:color="auto"/>
            <w:right w:val="none" w:sz="0" w:space="0" w:color="auto"/>
          </w:divBdr>
        </w:div>
        <w:div w:id="596913376">
          <w:marLeft w:val="144"/>
          <w:marRight w:val="0"/>
          <w:marTop w:val="240"/>
          <w:marBottom w:val="40"/>
          <w:divBdr>
            <w:top w:val="none" w:sz="0" w:space="0" w:color="auto"/>
            <w:left w:val="none" w:sz="0" w:space="0" w:color="auto"/>
            <w:bottom w:val="none" w:sz="0" w:space="0" w:color="auto"/>
            <w:right w:val="none" w:sz="0" w:space="0" w:color="auto"/>
          </w:divBdr>
        </w:div>
      </w:divsChild>
    </w:div>
    <w:div w:id="614950315">
      <w:bodyDiv w:val="1"/>
      <w:marLeft w:val="0"/>
      <w:marRight w:val="0"/>
      <w:marTop w:val="0"/>
      <w:marBottom w:val="0"/>
      <w:divBdr>
        <w:top w:val="none" w:sz="0" w:space="0" w:color="auto"/>
        <w:left w:val="none" w:sz="0" w:space="0" w:color="auto"/>
        <w:bottom w:val="none" w:sz="0" w:space="0" w:color="auto"/>
        <w:right w:val="none" w:sz="0" w:space="0" w:color="auto"/>
      </w:divBdr>
    </w:div>
    <w:div w:id="896670417">
      <w:bodyDiv w:val="1"/>
      <w:marLeft w:val="0"/>
      <w:marRight w:val="0"/>
      <w:marTop w:val="0"/>
      <w:marBottom w:val="0"/>
      <w:divBdr>
        <w:top w:val="none" w:sz="0" w:space="0" w:color="auto"/>
        <w:left w:val="none" w:sz="0" w:space="0" w:color="auto"/>
        <w:bottom w:val="none" w:sz="0" w:space="0" w:color="auto"/>
        <w:right w:val="none" w:sz="0" w:space="0" w:color="auto"/>
      </w:divBdr>
    </w:div>
    <w:div w:id="1037001845">
      <w:bodyDiv w:val="1"/>
      <w:marLeft w:val="0"/>
      <w:marRight w:val="0"/>
      <w:marTop w:val="0"/>
      <w:marBottom w:val="0"/>
      <w:divBdr>
        <w:top w:val="none" w:sz="0" w:space="0" w:color="auto"/>
        <w:left w:val="none" w:sz="0" w:space="0" w:color="auto"/>
        <w:bottom w:val="none" w:sz="0" w:space="0" w:color="auto"/>
        <w:right w:val="none" w:sz="0" w:space="0" w:color="auto"/>
      </w:divBdr>
      <w:divsChild>
        <w:div w:id="1924532069">
          <w:marLeft w:val="144"/>
          <w:marRight w:val="0"/>
          <w:marTop w:val="240"/>
          <w:marBottom w:val="40"/>
          <w:divBdr>
            <w:top w:val="none" w:sz="0" w:space="0" w:color="auto"/>
            <w:left w:val="none" w:sz="0" w:space="0" w:color="auto"/>
            <w:bottom w:val="none" w:sz="0" w:space="0" w:color="auto"/>
            <w:right w:val="none" w:sz="0" w:space="0" w:color="auto"/>
          </w:divBdr>
        </w:div>
      </w:divsChild>
    </w:div>
    <w:div w:id="1136606775">
      <w:bodyDiv w:val="1"/>
      <w:marLeft w:val="0"/>
      <w:marRight w:val="0"/>
      <w:marTop w:val="0"/>
      <w:marBottom w:val="0"/>
      <w:divBdr>
        <w:top w:val="none" w:sz="0" w:space="0" w:color="auto"/>
        <w:left w:val="none" w:sz="0" w:space="0" w:color="auto"/>
        <w:bottom w:val="none" w:sz="0" w:space="0" w:color="auto"/>
        <w:right w:val="none" w:sz="0" w:space="0" w:color="auto"/>
      </w:divBdr>
      <w:divsChild>
        <w:div w:id="1927687305">
          <w:marLeft w:val="144"/>
          <w:marRight w:val="0"/>
          <w:marTop w:val="240"/>
          <w:marBottom w:val="40"/>
          <w:divBdr>
            <w:top w:val="none" w:sz="0" w:space="0" w:color="auto"/>
            <w:left w:val="none" w:sz="0" w:space="0" w:color="auto"/>
            <w:bottom w:val="none" w:sz="0" w:space="0" w:color="auto"/>
            <w:right w:val="none" w:sz="0" w:space="0" w:color="auto"/>
          </w:divBdr>
        </w:div>
        <w:div w:id="868102543">
          <w:marLeft w:val="144"/>
          <w:marRight w:val="0"/>
          <w:marTop w:val="240"/>
          <w:marBottom w:val="40"/>
          <w:divBdr>
            <w:top w:val="none" w:sz="0" w:space="0" w:color="auto"/>
            <w:left w:val="none" w:sz="0" w:space="0" w:color="auto"/>
            <w:bottom w:val="none" w:sz="0" w:space="0" w:color="auto"/>
            <w:right w:val="none" w:sz="0" w:space="0" w:color="auto"/>
          </w:divBdr>
        </w:div>
        <w:div w:id="2708077">
          <w:marLeft w:val="144"/>
          <w:marRight w:val="0"/>
          <w:marTop w:val="240"/>
          <w:marBottom w:val="40"/>
          <w:divBdr>
            <w:top w:val="none" w:sz="0" w:space="0" w:color="auto"/>
            <w:left w:val="none" w:sz="0" w:space="0" w:color="auto"/>
            <w:bottom w:val="none" w:sz="0" w:space="0" w:color="auto"/>
            <w:right w:val="none" w:sz="0" w:space="0" w:color="auto"/>
          </w:divBdr>
        </w:div>
        <w:div w:id="347174621">
          <w:marLeft w:val="144"/>
          <w:marRight w:val="0"/>
          <w:marTop w:val="240"/>
          <w:marBottom w:val="40"/>
          <w:divBdr>
            <w:top w:val="none" w:sz="0" w:space="0" w:color="auto"/>
            <w:left w:val="none" w:sz="0" w:space="0" w:color="auto"/>
            <w:bottom w:val="none" w:sz="0" w:space="0" w:color="auto"/>
            <w:right w:val="none" w:sz="0" w:space="0" w:color="auto"/>
          </w:divBdr>
        </w:div>
        <w:div w:id="1582525844">
          <w:marLeft w:val="144"/>
          <w:marRight w:val="0"/>
          <w:marTop w:val="240"/>
          <w:marBottom w:val="40"/>
          <w:divBdr>
            <w:top w:val="none" w:sz="0" w:space="0" w:color="auto"/>
            <w:left w:val="none" w:sz="0" w:space="0" w:color="auto"/>
            <w:bottom w:val="none" w:sz="0" w:space="0" w:color="auto"/>
            <w:right w:val="none" w:sz="0" w:space="0" w:color="auto"/>
          </w:divBdr>
        </w:div>
        <w:div w:id="739056583">
          <w:marLeft w:val="144"/>
          <w:marRight w:val="0"/>
          <w:marTop w:val="240"/>
          <w:marBottom w:val="40"/>
          <w:divBdr>
            <w:top w:val="none" w:sz="0" w:space="0" w:color="auto"/>
            <w:left w:val="none" w:sz="0" w:space="0" w:color="auto"/>
            <w:bottom w:val="none" w:sz="0" w:space="0" w:color="auto"/>
            <w:right w:val="none" w:sz="0" w:space="0" w:color="auto"/>
          </w:divBdr>
        </w:div>
      </w:divsChild>
    </w:div>
    <w:div w:id="1198423398">
      <w:bodyDiv w:val="1"/>
      <w:marLeft w:val="0"/>
      <w:marRight w:val="0"/>
      <w:marTop w:val="0"/>
      <w:marBottom w:val="0"/>
      <w:divBdr>
        <w:top w:val="none" w:sz="0" w:space="0" w:color="auto"/>
        <w:left w:val="none" w:sz="0" w:space="0" w:color="auto"/>
        <w:bottom w:val="none" w:sz="0" w:space="0" w:color="auto"/>
        <w:right w:val="none" w:sz="0" w:space="0" w:color="auto"/>
      </w:divBdr>
    </w:div>
    <w:div w:id="1223522244">
      <w:bodyDiv w:val="1"/>
      <w:marLeft w:val="0"/>
      <w:marRight w:val="0"/>
      <w:marTop w:val="0"/>
      <w:marBottom w:val="0"/>
      <w:divBdr>
        <w:top w:val="none" w:sz="0" w:space="0" w:color="auto"/>
        <w:left w:val="none" w:sz="0" w:space="0" w:color="auto"/>
        <w:bottom w:val="none" w:sz="0" w:space="0" w:color="auto"/>
        <w:right w:val="none" w:sz="0" w:space="0" w:color="auto"/>
      </w:divBdr>
      <w:divsChild>
        <w:div w:id="2073694931">
          <w:marLeft w:val="144"/>
          <w:marRight w:val="0"/>
          <w:marTop w:val="240"/>
          <w:marBottom w:val="40"/>
          <w:divBdr>
            <w:top w:val="none" w:sz="0" w:space="0" w:color="auto"/>
            <w:left w:val="none" w:sz="0" w:space="0" w:color="auto"/>
            <w:bottom w:val="none" w:sz="0" w:space="0" w:color="auto"/>
            <w:right w:val="none" w:sz="0" w:space="0" w:color="auto"/>
          </w:divBdr>
        </w:div>
      </w:divsChild>
    </w:div>
    <w:div w:id="1365249648">
      <w:bodyDiv w:val="1"/>
      <w:marLeft w:val="0"/>
      <w:marRight w:val="0"/>
      <w:marTop w:val="0"/>
      <w:marBottom w:val="0"/>
      <w:divBdr>
        <w:top w:val="none" w:sz="0" w:space="0" w:color="auto"/>
        <w:left w:val="none" w:sz="0" w:space="0" w:color="auto"/>
        <w:bottom w:val="none" w:sz="0" w:space="0" w:color="auto"/>
        <w:right w:val="none" w:sz="0" w:space="0" w:color="auto"/>
      </w:divBdr>
      <w:divsChild>
        <w:div w:id="2012099119">
          <w:marLeft w:val="144"/>
          <w:marRight w:val="0"/>
          <w:marTop w:val="240"/>
          <w:marBottom w:val="40"/>
          <w:divBdr>
            <w:top w:val="none" w:sz="0" w:space="0" w:color="auto"/>
            <w:left w:val="none" w:sz="0" w:space="0" w:color="auto"/>
            <w:bottom w:val="none" w:sz="0" w:space="0" w:color="auto"/>
            <w:right w:val="none" w:sz="0" w:space="0" w:color="auto"/>
          </w:divBdr>
        </w:div>
      </w:divsChild>
    </w:div>
    <w:div w:id="1511139644">
      <w:bodyDiv w:val="1"/>
      <w:marLeft w:val="0"/>
      <w:marRight w:val="0"/>
      <w:marTop w:val="0"/>
      <w:marBottom w:val="0"/>
      <w:divBdr>
        <w:top w:val="none" w:sz="0" w:space="0" w:color="auto"/>
        <w:left w:val="none" w:sz="0" w:space="0" w:color="auto"/>
        <w:bottom w:val="none" w:sz="0" w:space="0" w:color="auto"/>
        <w:right w:val="none" w:sz="0" w:space="0" w:color="auto"/>
      </w:divBdr>
      <w:divsChild>
        <w:div w:id="892810031">
          <w:marLeft w:val="144"/>
          <w:marRight w:val="0"/>
          <w:marTop w:val="240"/>
          <w:marBottom w:val="40"/>
          <w:divBdr>
            <w:top w:val="none" w:sz="0" w:space="0" w:color="auto"/>
            <w:left w:val="none" w:sz="0" w:space="0" w:color="auto"/>
            <w:bottom w:val="none" w:sz="0" w:space="0" w:color="auto"/>
            <w:right w:val="none" w:sz="0" w:space="0" w:color="auto"/>
          </w:divBdr>
        </w:div>
        <w:div w:id="1065645398">
          <w:marLeft w:val="144"/>
          <w:marRight w:val="0"/>
          <w:marTop w:val="240"/>
          <w:marBottom w:val="40"/>
          <w:divBdr>
            <w:top w:val="none" w:sz="0" w:space="0" w:color="auto"/>
            <w:left w:val="none" w:sz="0" w:space="0" w:color="auto"/>
            <w:bottom w:val="none" w:sz="0" w:space="0" w:color="auto"/>
            <w:right w:val="none" w:sz="0" w:space="0" w:color="auto"/>
          </w:divBdr>
        </w:div>
        <w:div w:id="3896443">
          <w:marLeft w:val="144"/>
          <w:marRight w:val="0"/>
          <w:marTop w:val="240"/>
          <w:marBottom w:val="40"/>
          <w:divBdr>
            <w:top w:val="none" w:sz="0" w:space="0" w:color="auto"/>
            <w:left w:val="none" w:sz="0" w:space="0" w:color="auto"/>
            <w:bottom w:val="none" w:sz="0" w:space="0" w:color="auto"/>
            <w:right w:val="none" w:sz="0" w:space="0" w:color="auto"/>
          </w:divBdr>
        </w:div>
        <w:div w:id="1759207210">
          <w:marLeft w:val="144"/>
          <w:marRight w:val="0"/>
          <w:marTop w:val="240"/>
          <w:marBottom w:val="40"/>
          <w:divBdr>
            <w:top w:val="none" w:sz="0" w:space="0" w:color="auto"/>
            <w:left w:val="none" w:sz="0" w:space="0" w:color="auto"/>
            <w:bottom w:val="none" w:sz="0" w:space="0" w:color="auto"/>
            <w:right w:val="none" w:sz="0" w:space="0" w:color="auto"/>
          </w:divBdr>
        </w:div>
        <w:div w:id="561256757">
          <w:marLeft w:val="144"/>
          <w:marRight w:val="0"/>
          <w:marTop w:val="240"/>
          <w:marBottom w:val="40"/>
          <w:divBdr>
            <w:top w:val="none" w:sz="0" w:space="0" w:color="auto"/>
            <w:left w:val="none" w:sz="0" w:space="0" w:color="auto"/>
            <w:bottom w:val="none" w:sz="0" w:space="0" w:color="auto"/>
            <w:right w:val="none" w:sz="0" w:space="0" w:color="auto"/>
          </w:divBdr>
        </w:div>
        <w:div w:id="379403934">
          <w:marLeft w:val="144"/>
          <w:marRight w:val="0"/>
          <w:marTop w:val="240"/>
          <w:marBottom w:val="40"/>
          <w:divBdr>
            <w:top w:val="none" w:sz="0" w:space="0" w:color="auto"/>
            <w:left w:val="none" w:sz="0" w:space="0" w:color="auto"/>
            <w:bottom w:val="none" w:sz="0" w:space="0" w:color="auto"/>
            <w:right w:val="none" w:sz="0" w:space="0" w:color="auto"/>
          </w:divBdr>
        </w:div>
      </w:divsChild>
    </w:div>
    <w:div w:id="1726443462">
      <w:bodyDiv w:val="1"/>
      <w:marLeft w:val="0"/>
      <w:marRight w:val="0"/>
      <w:marTop w:val="0"/>
      <w:marBottom w:val="0"/>
      <w:divBdr>
        <w:top w:val="none" w:sz="0" w:space="0" w:color="auto"/>
        <w:left w:val="none" w:sz="0" w:space="0" w:color="auto"/>
        <w:bottom w:val="none" w:sz="0" w:space="0" w:color="auto"/>
        <w:right w:val="none" w:sz="0" w:space="0" w:color="auto"/>
      </w:divBdr>
    </w:div>
    <w:div w:id="201105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ellen.oredsson@nationalarchives.gov.uk" TargetMode="External"/><Relationship Id="rId4" Type="http://schemas.openxmlformats.org/officeDocument/2006/relationships/webSettings" Target="webSettings.xml"/><Relationship Id="rId9" Type="http://schemas.openxmlformats.org/officeDocument/2006/relationships/hyperlink" Target="https://www.nationalarchives.gov.uk/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1538</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NCW</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Normanton Erry</dc:creator>
  <cp:lastModifiedBy>Joanne Hyde</cp:lastModifiedBy>
  <cp:revision>3</cp:revision>
  <dcterms:created xsi:type="dcterms:W3CDTF">2024-05-21T13:29:00Z</dcterms:created>
  <dcterms:modified xsi:type="dcterms:W3CDTF">2024-05-22T09:09:00Z</dcterms:modified>
</cp:coreProperties>
</file>